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99492" w14:textId="5830FE6F" w:rsidR="00341F69" w:rsidRDefault="00830F08" w:rsidP="00071EE7">
      <w:pPr>
        <w:pStyle w:val="ListParagraph"/>
        <w:numPr>
          <w:ilvl w:val="0"/>
          <w:numId w:val="1"/>
        </w:numPr>
      </w:pPr>
      <w:r>
        <w:t xml:space="preserve">In the Secord Quarter of the Program Year, </w:t>
      </w:r>
      <w:r w:rsidRPr="00D15CCC">
        <w:t xml:space="preserve">ESD’s Data Integrity </w:t>
      </w:r>
      <w:r w:rsidR="0028196A">
        <w:t>(DI) t</w:t>
      </w:r>
      <w:r w:rsidRPr="00D15CCC">
        <w:t xml:space="preserve">eam </w:t>
      </w:r>
      <w:r>
        <w:t xml:space="preserve">will pull a sample of </w:t>
      </w:r>
      <w:r w:rsidR="003B1EF7">
        <w:t>p</w:t>
      </w:r>
      <w:r w:rsidR="00341F69">
        <w:t xml:space="preserve">articipants and </w:t>
      </w:r>
      <w:r w:rsidR="003B1EF7">
        <w:t>e</w:t>
      </w:r>
      <w:r w:rsidR="00341F69">
        <w:t>xiters for validation</w:t>
      </w:r>
      <w:r w:rsidR="003B1EF7">
        <w:t>.</w:t>
      </w:r>
    </w:p>
    <w:p w14:paraId="22261523" w14:textId="70083581" w:rsidR="00341F69" w:rsidRDefault="00341F69" w:rsidP="00341F69">
      <w:pPr>
        <w:pStyle w:val="ListParagraph"/>
        <w:numPr>
          <w:ilvl w:val="0"/>
          <w:numId w:val="1"/>
        </w:numPr>
      </w:pPr>
      <w:r>
        <w:t xml:space="preserve">Sample size and methodology: </w:t>
      </w:r>
    </w:p>
    <w:p w14:paraId="5D9E4131" w14:textId="1547E6B9" w:rsidR="00830F08" w:rsidRDefault="00341F69" w:rsidP="00341F69">
      <w:pPr>
        <w:pStyle w:val="ListParagraph"/>
        <w:numPr>
          <w:ilvl w:val="1"/>
          <w:numId w:val="1"/>
        </w:numPr>
      </w:pPr>
      <w:r>
        <w:t xml:space="preserve">For each of the 12 LWDB Monitoring </w:t>
      </w:r>
      <w:r w:rsidR="00830F08">
        <w:t>Areas:</w:t>
      </w:r>
    </w:p>
    <w:p w14:paraId="115D4FBE" w14:textId="31FDEF91" w:rsidR="00341F69" w:rsidRDefault="00341F69" w:rsidP="00830F08">
      <w:pPr>
        <w:pStyle w:val="ListParagraph"/>
        <w:numPr>
          <w:ilvl w:val="2"/>
          <w:numId w:val="1"/>
        </w:numPr>
      </w:pPr>
      <w:r>
        <w:t xml:space="preserve">For core Title I-B programs </w:t>
      </w:r>
      <w:r w:rsidR="00993048">
        <w:t>5%</w:t>
      </w:r>
      <w:r w:rsidR="00830F08">
        <w:t xml:space="preserve"> records </w:t>
      </w:r>
      <w:r w:rsidR="00993048">
        <w:t xml:space="preserve">or a minimum of 25 records </w:t>
      </w:r>
      <w:r w:rsidR="00830F08">
        <w:t xml:space="preserve">will be selected, </w:t>
      </w:r>
      <w:r w:rsidR="00993048">
        <w:t xml:space="preserve">if 5% of records is less than 25 records then 25 records will be reviewed. </w:t>
      </w:r>
    </w:p>
    <w:p w14:paraId="362FB3B4" w14:textId="1A2B657E" w:rsidR="003B1EF7" w:rsidRDefault="003B1EF7" w:rsidP="00830F08">
      <w:pPr>
        <w:pStyle w:val="ListParagraph"/>
        <w:numPr>
          <w:ilvl w:val="2"/>
          <w:numId w:val="1"/>
        </w:numPr>
      </w:pPr>
      <w:r>
        <w:t xml:space="preserve">For Title III program (Wagner-Peyser) </w:t>
      </w:r>
      <w:r w:rsidR="00993048">
        <w:t>5% records or a minimum of 25 records will be selected, if 5% of records is less than 25 records then 25 records will be reviewed.</w:t>
      </w:r>
    </w:p>
    <w:p w14:paraId="77C61901" w14:textId="0790E1A0" w:rsidR="00341F69" w:rsidRDefault="00341F69" w:rsidP="00830F08">
      <w:pPr>
        <w:pStyle w:val="ListParagraph"/>
        <w:numPr>
          <w:ilvl w:val="2"/>
          <w:numId w:val="1"/>
        </w:numPr>
      </w:pPr>
      <w:r>
        <w:t xml:space="preserve">For TAA program, as applicable, </w:t>
      </w:r>
      <w:r w:rsidR="00993048">
        <w:t xml:space="preserve">5% records or a minimum of </w:t>
      </w:r>
      <w:r w:rsidR="000A5B6E">
        <w:t>10</w:t>
      </w:r>
      <w:r w:rsidR="00993048">
        <w:t xml:space="preserve"> records will be selected, if 5% of records is less than 10 records then 10 records will be reviewed.</w:t>
      </w:r>
    </w:p>
    <w:p w14:paraId="3C51D46D" w14:textId="5C007029" w:rsidR="00830F08" w:rsidRDefault="00341F69" w:rsidP="00830F08">
      <w:pPr>
        <w:pStyle w:val="ListParagraph"/>
        <w:numPr>
          <w:ilvl w:val="2"/>
          <w:numId w:val="1"/>
        </w:numPr>
      </w:pPr>
      <w:r>
        <w:t xml:space="preserve">For DWG program, as applicable, </w:t>
      </w:r>
      <w:r w:rsidR="00915CAF">
        <w:t xml:space="preserve">5% records or a minimum of </w:t>
      </w:r>
      <w:r w:rsidR="000A5B6E">
        <w:t>10</w:t>
      </w:r>
      <w:r w:rsidR="00915CAF">
        <w:t xml:space="preserve"> records will be selected, if 5% of records is less than 10 records then 10 records will be reviewed.</w:t>
      </w:r>
    </w:p>
    <w:p w14:paraId="7ABA61E2" w14:textId="0F274286" w:rsidR="00341F69" w:rsidRDefault="00341F69" w:rsidP="00341F69">
      <w:pPr>
        <w:pStyle w:val="ListParagraph"/>
        <w:numPr>
          <w:ilvl w:val="2"/>
          <w:numId w:val="1"/>
        </w:numPr>
      </w:pPr>
      <w:r>
        <w:t xml:space="preserve">If less than the </w:t>
      </w:r>
      <w:r w:rsidR="003B1EF7">
        <w:t xml:space="preserve">sample size is less than the </w:t>
      </w:r>
      <w:r w:rsidR="00915CAF">
        <w:t xml:space="preserve">minimum </w:t>
      </w:r>
      <w:r w:rsidR="003B1EF7">
        <w:t>sample mentioned above</w:t>
      </w:r>
      <w:r>
        <w:t xml:space="preserve">, all will be sampled.  </w:t>
      </w:r>
    </w:p>
    <w:p w14:paraId="5017C31D" w14:textId="65FBA008" w:rsidR="000A5B6E" w:rsidRDefault="00341F69" w:rsidP="00C61133">
      <w:pPr>
        <w:pStyle w:val="ListParagraph"/>
        <w:numPr>
          <w:ilvl w:val="1"/>
          <w:numId w:val="1"/>
        </w:numPr>
      </w:pPr>
      <w:r>
        <w:t xml:space="preserve">The sample size methodology is </w:t>
      </w:r>
      <w:r w:rsidR="000A5B6E">
        <w:t xml:space="preserve">based on a percentage of the </w:t>
      </w:r>
      <w:r w:rsidR="00C017E7">
        <w:t xml:space="preserve">records per group with a minimum </w:t>
      </w:r>
      <w:r>
        <w:t>number</w:t>
      </w:r>
      <w:r w:rsidR="000A5B6E">
        <w:t xml:space="preserve"> </w:t>
      </w:r>
      <w:r>
        <w:t xml:space="preserve">of </w:t>
      </w:r>
      <w:r w:rsidR="000A5B6E">
        <w:t>records sampled when the percentage of records is below a determined threshold. The sample is made up of participants</w:t>
      </w:r>
      <w:r>
        <w:t xml:space="preserve"> </w:t>
      </w:r>
      <w:r w:rsidR="003B1EF7">
        <w:t xml:space="preserve">and </w:t>
      </w:r>
      <w:r w:rsidR="006324BA">
        <w:t>exiters</w:t>
      </w:r>
      <w:r w:rsidR="003B1EF7">
        <w:t xml:space="preserve"> </w:t>
      </w:r>
      <w:r w:rsidR="00C017E7">
        <w:t xml:space="preserve">to review </w:t>
      </w:r>
      <w:r>
        <w:t>all required data elements</w:t>
      </w:r>
      <w:r w:rsidR="00C61133">
        <w:t>.</w:t>
      </w:r>
      <w:r>
        <w:t xml:space="preserve"> </w:t>
      </w:r>
    </w:p>
    <w:p w14:paraId="051D8300" w14:textId="0E6232BC" w:rsidR="00341F69" w:rsidRDefault="00341F69" w:rsidP="00341F69">
      <w:pPr>
        <w:pStyle w:val="ListParagraph"/>
        <w:numPr>
          <w:ilvl w:val="0"/>
          <w:numId w:val="1"/>
        </w:numPr>
      </w:pPr>
      <w:r w:rsidRPr="00C10425">
        <w:t xml:space="preserve">ESD’s </w:t>
      </w:r>
      <w:r>
        <w:t>Data Integrity (DI) team will validate the following data elements: 1600-1607; 1614-1618 (1610, 1612, and 1613 elements are not being populated at this time); 1700-1706.</w:t>
      </w:r>
    </w:p>
    <w:p w14:paraId="7A656CA7" w14:textId="2A4F3A2F" w:rsidR="00830F08" w:rsidRDefault="00830F08"/>
    <w:sectPr w:rsidR="00830F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72882" w14:textId="77777777" w:rsidR="000D2A25" w:rsidRDefault="000D2A25" w:rsidP="000D2A25">
      <w:r>
        <w:separator/>
      </w:r>
    </w:p>
  </w:endnote>
  <w:endnote w:type="continuationSeparator" w:id="0">
    <w:p w14:paraId="51434668" w14:textId="77777777" w:rsidR="000D2A25" w:rsidRDefault="000D2A25" w:rsidP="000D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22613" w14:textId="77777777" w:rsidR="00071EE7" w:rsidRDefault="00071E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66D86" w14:textId="77777777" w:rsidR="00071EE7" w:rsidRDefault="00071E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F9BDB" w14:textId="77777777" w:rsidR="00071EE7" w:rsidRDefault="00071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AB2EF" w14:textId="77777777" w:rsidR="000D2A25" w:rsidRDefault="000D2A25" w:rsidP="000D2A25">
      <w:r>
        <w:separator/>
      </w:r>
    </w:p>
  </w:footnote>
  <w:footnote w:type="continuationSeparator" w:id="0">
    <w:p w14:paraId="7DCD1819" w14:textId="77777777" w:rsidR="000D2A25" w:rsidRDefault="000D2A25" w:rsidP="000D2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7327" w14:textId="77777777" w:rsidR="00071EE7" w:rsidRDefault="00071E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8600A" w14:textId="52893B0F" w:rsidR="000D2A25" w:rsidRPr="000D2A25" w:rsidRDefault="00071EE7" w:rsidP="000D2A25">
    <w:pPr>
      <w:pStyle w:val="Header"/>
      <w:jc w:val="center"/>
      <w:rPr>
        <w:b/>
        <w:bCs/>
      </w:rPr>
    </w:pPr>
    <w:sdt>
      <w:sdtPr>
        <w:rPr>
          <w:b/>
          <w:bCs/>
          <w:highlight w:val="cyan"/>
        </w:rPr>
        <w:id w:val="1709455844"/>
        <w:docPartObj>
          <w:docPartGallery w:val="Watermarks"/>
          <w:docPartUnique/>
        </w:docPartObj>
      </w:sdtPr>
      <w:sdtContent>
        <w:r w:rsidRPr="00071EE7">
          <w:rPr>
            <w:b/>
            <w:bCs/>
            <w:noProof/>
            <w:highlight w:val="cyan"/>
          </w:rPr>
          <w:pict w14:anchorId="6BBADB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D2A25" w:rsidRPr="00071EE7">
      <w:rPr>
        <w:b/>
        <w:bCs/>
        <w:highlight w:val="cyan"/>
      </w:rPr>
      <w:t>PY2</w:t>
    </w:r>
    <w:r w:rsidRPr="00071EE7">
      <w:rPr>
        <w:b/>
        <w:bCs/>
        <w:highlight w:val="cyan"/>
      </w:rPr>
      <w:t>4</w:t>
    </w:r>
    <w:r w:rsidR="000D2A25" w:rsidRPr="000D2A25">
      <w:rPr>
        <w:b/>
        <w:bCs/>
      </w:rPr>
      <w:t xml:space="preserve"> Data Element Validation Procedures for Elements 1600-1607; 1614-1618; and 1700-1706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3F17" w14:textId="77777777" w:rsidR="00071EE7" w:rsidRDefault="00071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05C01"/>
    <w:multiLevelType w:val="hybridMultilevel"/>
    <w:tmpl w:val="B5503CFA"/>
    <w:lvl w:ilvl="0" w:tplc="994EE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99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08"/>
    <w:rsid w:val="00063A27"/>
    <w:rsid w:val="00071EE7"/>
    <w:rsid w:val="000A5B6E"/>
    <w:rsid w:val="000D2A25"/>
    <w:rsid w:val="00280F0D"/>
    <w:rsid w:val="0028196A"/>
    <w:rsid w:val="00341F69"/>
    <w:rsid w:val="003B1EF7"/>
    <w:rsid w:val="00542F8C"/>
    <w:rsid w:val="005E3E5E"/>
    <w:rsid w:val="006324BA"/>
    <w:rsid w:val="00811429"/>
    <w:rsid w:val="00830F08"/>
    <w:rsid w:val="00915CAF"/>
    <w:rsid w:val="009346FA"/>
    <w:rsid w:val="00993048"/>
    <w:rsid w:val="00C017E7"/>
    <w:rsid w:val="00C6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A1B6AB"/>
  <w15:chartTrackingRefBased/>
  <w15:docId w15:val="{A43FAD49-3821-4192-A8ED-AB7FF831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F08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A25"/>
  </w:style>
  <w:style w:type="paragraph" w:styleId="Footer">
    <w:name w:val="footer"/>
    <w:basedOn w:val="Normal"/>
    <w:link w:val="FooterChar"/>
    <w:uiPriority w:val="99"/>
    <w:unhideWhenUsed/>
    <w:rsid w:val="000D2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Conrad, Joseph (ESD)</dc:creator>
  <cp:keywords/>
  <dc:description/>
  <cp:lastModifiedBy>Beauchamp, Brooke (ESD)</cp:lastModifiedBy>
  <cp:revision>7</cp:revision>
  <dcterms:created xsi:type="dcterms:W3CDTF">2023-08-21T23:35:00Z</dcterms:created>
  <dcterms:modified xsi:type="dcterms:W3CDTF">2024-08-01T16:15:00Z</dcterms:modified>
</cp:coreProperties>
</file>