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5EA8" w14:textId="2DEE3674" w:rsidR="00372109" w:rsidRPr="00372109" w:rsidRDefault="00372109" w:rsidP="00372109">
      <w:pPr>
        <w:pStyle w:val="Header"/>
        <w:jc w:val="center"/>
        <w:rPr>
          <w:b/>
          <w:bCs/>
          <w:sz w:val="32"/>
          <w:szCs w:val="32"/>
        </w:rPr>
      </w:pPr>
      <w:r w:rsidRPr="00372109">
        <w:rPr>
          <w:b/>
          <w:bCs/>
          <w:sz w:val="32"/>
          <w:szCs w:val="32"/>
        </w:rPr>
        <w:t xml:space="preserve">WIOA Title IB Core Programs and Dislocated Worker Grants </w:t>
      </w:r>
      <w:r>
        <w:rPr>
          <w:b/>
          <w:bCs/>
          <w:sz w:val="32"/>
          <w:szCs w:val="32"/>
        </w:rPr>
        <w:t>(</w:t>
      </w:r>
      <w:r w:rsidRPr="00372109">
        <w:rPr>
          <w:b/>
          <w:bCs/>
          <w:sz w:val="32"/>
          <w:szCs w:val="32"/>
        </w:rPr>
        <w:t>DEV</w:t>
      </w:r>
      <w:r>
        <w:rPr>
          <w:b/>
          <w:bCs/>
          <w:sz w:val="32"/>
          <w:szCs w:val="32"/>
        </w:rPr>
        <w:t>)</w:t>
      </w:r>
      <w:r w:rsidRPr="00372109">
        <w:rPr>
          <w:b/>
          <w:bCs/>
          <w:sz w:val="32"/>
          <w:szCs w:val="32"/>
        </w:rPr>
        <w:t xml:space="preserve"> Scope of Review</w:t>
      </w:r>
      <w:r>
        <w:rPr>
          <w:b/>
          <w:bCs/>
          <w:sz w:val="32"/>
          <w:szCs w:val="32"/>
        </w:rPr>
        <w:t xml:space="preserve"> Program Year 2025 (PY25)</w:t>
      </w:r>
    </w:p>
    <w:p w14:paraId="10845EA5" w14:textId="6740EB16" w:rsidR="00372109" w:rsidRPr="00224565" w:rsidRDefault="00372109" w:rsidP="00372109">
      <w:pPr>
        <w:pStyle w:val="Heading1"/>
        <w:rPr>
          <w:color w:val="auto"/>
        </w:rPr>
      </w:pPr>
      <w:r w:rsidRPr="00224565">
        <w:rPr>
          <w:color w:val="auto"/>
        </w:rPr>
        <w:t>Sampling Report Process</w:t>
      </w:r>
    </w:p>
    <w:p w14:paraId="4697D436" w14:textId="34D73B37" w:rsidR="00E44778" w:rsidRPr="00372109" w:rsidRDefault="0098251E" w:rsidP="00372109">
      <w:pPr>
        <w:rPr>
          <w:sz w:val="24"/>
          <w:szCs w:val="24"/>
        </w:rPr>
      </w:pPr>
      <w:r w:rsidRPr="00372109">
        <w:rPr>
          <w:sz w:val="24"/>
          <w:szCs w:val="24"/>
        </w:rPr>
        <w:t>B</w:t>
      </w:r>
      <w:r w:rsidR="00E44778" w:rsidRPr="00372109">
        <w:rPr>
          <w:sz w:val="24"/>
          <w:szCs w:val="24"/>
        </w:rPr>
        <w:t xml:space="preserve">efore each Local Workforce Development Board (LWDB) monitoring, </w:t>
      </w:r>
      <w:r w:rsidR="00372109" w:rsidRPr="00372109">
        <w:rPr>
          <w:sz w:val="24"/>
          <w:szCs w:val="24"/>
        </w:rPr>
        <w:t>Employment Security Department (</w:t>
      </w:r>
      <w:r w:rsidR="00D15CCC" w:rsidRPr="00372109">
        <w:rPr>
          <w:sz w:val="24"/>
          <w:szCs w:val="24"/>
        </w:rPr>
        <w:t>ESD</w:t>
      </w:r>
      <w:r w:rsidR="00372109" w:rsidRPr="00372109">
        <w:rPr>
          <w:sz w:val="24"/>
          <w:szCs w:val="24"/>
        </w:rPr>
        <w:t>)</w:t>
      </w:r>
      <w:r w:rsidR="00D15CCC" w:rsidRPr="00372109">
        <w:rPr>
          <w:sz w:val="24"/>
          <w:szCs w:val="24"/>
        </w:rPr>
        <w:t xml:space="preserve"> </w:t>
      </w:r>
      <w:r w:rsidR="009131F8">
        <w:rPr>
          <w:sz w:val="24"/>
          <w:szCs w:val="24"/>
        </w:rPr>
        <w:t xml:space="preserve">Labor Market Information and Research </w:t>
      </w:r>
      <w:r w:rsidR="00D22FCD" w:rsidRPr="00372109">
        <w:rPr>
          <w:sz w:val="24"/>
          <w:szCs w:val="24"/>
        </w:rPr>
        <w:t>Division staff</w:t>
      </w:r>
      <w:r w:rsidR="00D15CCC" w:rsidRPr="00372109">
        <w:rPr>
          <w:sz w:val="24"/>
          <w:szCs w:val="24"/>
        </w:rPr>
        <w:t xml:space="preserve"> </w:t>
      </w:r>
      <w:r w:rsidR="00E44778" w:rsidRPr="00372109">
        <w:rPr>
          <w:sz w:val="24"/>
          <w:szCs w:val="24"/>
        </w:rPr>
        <w:t xml:space="preserve">provides </w:t>
      </w:r>
      <w:r w:rsidR="00F90FFA" w:rsidRPr="00372109">
        <w:rPr>
          <w:sz w:val="24"/>
          <w:szCs w:val="24"/>
        </w:rPr>
        <w:t>the m</w:t>
      </w:r>
      <w:r w:rsidR="00E44778" w:rsidRPr="00372109">
        <w:rPr>
          <w:sz w:val="24"/>
          <w:szCs w:val="24"/>
        </w:rPr>
        <w:t>onitoring</w:t>
      </w:r>
      <w:r w:rsidR="00A5509B" w:rsidRPr="00372109">
        <w:rPr>
          <w:sz w:val="24"/>
          <w:szCs w:val="24"/>
        </w:rPr>
        <w:t xml:space="preserve"> unit</w:t>
      </w:r>
      <w:r w:rsidR="00E44778" w:rsidRPr="00372109">
        <w:rPr>
          <w:sz w:val="24"/>
          <w:szCs w:val="24"/>
        </w:rPr>
        <w:t xml:space="preserve"> with a participant record table that assigns a random number to each record in the “rnum” field. The table includes the PIRL data values to be validated against source documentation.</w:t>
      </w:r>
    </w:p>
    <w:p w14:paraId="673A952D" w14:textId="30C9547B" w:rsidR="00A41DCC" w:rsidRPr="00372109" w:rsidRDefault="00F90FFA" w:rsidP="00372109">
      <w:pPr>
        <w:rPr>
          <w:sz w:val="24"/>
          <w:szCs w:val="24"/>
        </w:rPr>
      </w:pPr>
      <w:bookmarkStart w:id="0" w:name="_Hlk81303945"/>
      <w:r w:rsidRPr="00372109">
        <w:rPr>
          <w:sz w:val="24"/>
          <w:szCs w:val="24"/>
        </w:rPr>
        <w:t>The participant</w:t>
      </w:r>
      <w:r w:rsidR="00E44778" w:rsidRPr="00372109">
        <w:rPr>
          <w:sz w:val="24"/>
          <w:szCs w:val="24"/>
        </w:rPr>
        <w:t xml:space="preserve"> record table is filtered by the </w:t>
      </w:r>
      <w:r w:rsidRPr="00372109">
        <w:rPr>
          <w:sz w:val="24"/>
          <w:szCs w:val="24"/>
        </w:rPr>
        <w:t>“</w:t>
      </w:r>
      <w:r w:rsidR="00E44778" w:rsidRPr="00372109">
        <w:rPr>
          <w:sz w:val="24"/>
          <w:szCs w:val="24"/>
        </w:rPr>
        <w:t>Report Name</w:t>
      </w:r>
      <w:r w:rsidRPr="00372109">
        <w:rPr>
          <w:sz w:val="24"/>
          <w:szCs w:val="24"/>
        </w:rPr>
        <w:t>”</w:t>
      </w:r>
      <w:r w:rsidR="00E44778" w:rsidRPr="00372109">
        <w:rPr>
          <w:sz w:val="24"/>
          <w:szCs w:val="24"/>
        </w:rPr>
        <w:t xml:space="preserve"> field to only display program participant records in the table that include ITSS services. The table is then filtered by the </w:t>
      </w:r>
      <w:r w:rsidRPr="00372109">
        <w:rPr>
          <w:sz w:val="24"/>
          <w:szCs w:val="24"/>
        </w:rPr>
        <w:t>“</w:t>
      </w:r>
      <w:r w:rsidR="00E44778" w:rsidRPr="00372109">
        <w:rPr>
          <w:sz w:val="24"/>
          <w:szCs w:val="24"/>
        </w:rPr>
        <w:t>Enrollment Start Date</w:t>
      </w:r>
      <w:r w:rsidRPr="00372109">
        <w:rPr>
          <w:sz w:val="24"/>
          <w:szCs w:val="24"/>
        </w:rPr>
        <w:t>”</w:t>
      </w:r>
      <w:r w:rsidR="00E44778" w:rsidRPr="00372109">
        <w:rPr>
          <w:sz w:val="24"/>
          <w:szCs w:val="24"/>
        </w:rPr>
        <w:t xml:space="preserve"> field to encompass a timeframe that includes all new enrollments since the last monitoring review up to the last day of the last quarter to ensure all records have data values on the current PIRL to validate.</w:t>
      </w:r>
      <w:r w:rsidR="000C1A48">
        <w:rPr>
          <w:sz w:val="24"/>
          <w:szCs w:val="24"/>
        </w:rPr>
        <w:t xml:space="preserve"> </w:t>
      </w:r>
      <w:r w:rsidR="00F24663" w:rsidRPr="00372109">
        <w:rPr>
          <w:sz w:val="24"/>
          <w:szCs w:val="24"/>
        </w:rPr>
        <w:t xml:space="preserve">The respective number of unduplicated participant records are selected to reach the desired sample size as detailed below. </w:t>
      </w:r>
    </w:p>
    <w:bookmarkEnd w:id="0"/>
    <w:p w14:paraId="3EB7D57C" w14:textId="37E893C6" w:rsidR="00E44778" w:rsidRPr="00224565" w:rsidRDefault="00E44778" w:rsidP="000C1A48">
      <w:pPr>
        <w:pStyle w:val="Heading1"/>
        <w:rPr>
          <w:color w:val="auto"/>
        </w:rPr>
      </w:pPr>
      <w:r w:rsidRPr="00224565">
        <w:rPr>
          <w:color w:val="auto"/>
        </w:rPr>
        <w:t xml:space="preserve">Sample </w:t>
      </w:r>
      <w:r w:rsidR="00460D8B" w:rsidRPr="00224565">
        <w:rPr>
          <w:color w:val="auto"/>
        </w:rPr>
        <w:t>S</w:t>
      </w:r>
      <w:r w:rsidRPr="00224565">
        <w:rPr>
          <w:color w:val="auto"/>
        </w:rPr>
        <w:t xml:space="preserve">ize and </w:t>
      </w:r>
      <w:r w:rsidR="00460D8B" w:rsidRPr="00224565">
        <w:rPr>
          <w:color w:val="auto"/>
        </w:rPr>
        <w:t>M</w:t>
      </w:r>
      <w:r w:rsidRPr="00224565">
        <w:rPr>
          <w:color w:val="auto"/>
        </w:rPr>
        <w:t xml:space="preserve">ethodology </w:t>
      </w:r>
    </w:p>
    <w:p w14:paraId="2D85D9EE" w14:textId="157B892F" w:rsidR="00E44778" w:rsidRPr="00224565" w:rsidRDefault="00E44778" w:rsidP="00224565">
      <w:pPr>
        <w:rPr>
          <w:sz w:val="24"/>
          <w:szCs w:val="24"/>
        </w:rPr>
      </w:pPr>
      <w:r w:rsidRPr="00224565">
        <w:rPr>
          <w:sz w:val="24"/>
          <w:szCs w:val="24"/>
        </w:rPr>
        <w:t xml:space="preserve">For each of the 12 LWDB </w:t>
      </w:r>
      <w:r w:rsidR="00F90FFA" w:rsidRPr="00224565">
        <w:rPr>
          <w:sz w:val="24"/>
          <w:szCs w:val="24"/>
        </w:rPr>
        <w:t>m</w:t>
      </w:r>
      <w:r w:rsidRPr="00224565">
        <w:rPr>
          <w:sz w:val="24"/>
          <w:szCs w:val="24"/>
        </w:rPr>
        <w:t xml:space="preserve">onitoring </w:t>
      </w:r>
      <w:r w:rsidR="00F90FFA" w:rsidRPr="00224565">
        <w:rPr>
          <w:sz w:val="24"/>
          <w:szCs w:val="24"/>
        </w:rPr>
        <w:t>r</w:t>
      </w:r>
      <w:r w:rsidRPr="00224565">
        <w:rPr>
          <w:sz w:val="24"/>
          <w:szCs w:val="24"/>
        </w:rPr>
        <w:t>eviews</w:t>
      </w:r>
      <w:r w:rsidR="008C2597" w:rsidRPr="00224565">
        <w:rPr>
          <w:sz w:val="24"/>
          <w:szCs w:val="24"/>
        </w:rPr>
        <w:t xml:space="preserve"> (spread across the program year)</w:t>
      </w:r>
    </w:p>
    <w:p w14:paraId="030637D0" w14:textId="2B09F58A" w:rsidR="00E44778" w:rsidRDefault="00E44778" w:rsidP="000C1A48">
      <w:pPr>
        <w:pStyle w:val="ListParagraph"/>
        <w:numPr>
          <w:ilvl w:val="2"/>
          <w:numId w:val="1"/>
        </w:numPr>
        <w:ind w:left="1080" w:hanging="360"/>
        <w:rPr>
          <w:sz w:val="24"/>
          <w:szCs w:val="24"/>
        </w:rPr>
      </w:pPr>
      <w:r w:rsidRPr="0042734F">
        <w:rPr>
          <w:sz w:val="24"/>
          <w:szCs w:val="24"/>
        </w:rPr>
        <w:t xml:space="preserve">Each core Title I-B program has 10 records selected, with a minimum </w:t>
      </w:r>
      <w:r w:rsidR="00460D8B" w:rsidRPr="0042734F">
        <w:rPr>
          <w:sz w:val="24"/>
          <w:szCs w:val="24"/>
        </w:rPr>
        <w:t xml:space="preserve">of </w:t>
      </w:r>
      <w:r w:rsidR="00460D8B">
        <w:rPr>
          <w:sz w:val="24"/>
          <w:szCs w:val="24"/>
        </w:rPr>
        <w:t>seven</w:t>
      </w:r>
      <w:r w:rsidR="001A33AA">
        <w:rPr>
          <w:sz w:val="24"/>
          <w:szCs w:val="24"/>
        </w:rPr>
        <w:t xml:space="preserve"> </w:t>
      </w:r>
      <w:r w:rsidRPr="0042734F">
        <w:rPr>
          <w:sz w:val="24"/>
          <w:szCs w:val="24"/>
        </w:rPr>
        <w:t xml:space="preserve">reviewed depending on resources. </w:t>
      </w:r>
    </w:p>
    <w:p w14:paraId="2097CA75" w14:textId="073CD8F6" w:rsidR="00E44778" w:rsidRPr="0042734F" w:rsidRDefault="00E44778" w:rsidP="000C1A48">
      <w:pPr>
        <w:pStyle w:val="ListParagraph"/>
        <w:numPr>
          <w:ilvl w:val="2"/>
          <w:numId w:val="1"/>
        </w:numPr>
        <w:ind w:left="1080" w:hanging="360"/>
        <w:rPr>
          <w:sz w:val="24"/>
          <w:szCs w:val="24"/>
        </w:rPr>
      </w:pPr>
      <w:r w:rsidRPr="0042734F">
        <w:rPr>
          <w:sz w:val="24"/>
          <w:szCs w:val="24"/>
        </w:rPr>
        <w:t xml:space="preserve">Each DWG program, as identified in scope on the LWDB monitoring entrance letter, has </w:t>
      </w:r>
      <w:r w:rsidR="005101CF">
        <w:rPr>
          <w:sz w:val="24"/>
          <w:szCs w:val="24"/>
        </w:rPr>
        <w:t>five</w:t>
      </w:r>
      <w:r w:rsidRPr="0042734F">
        <w:rPr>
          <w:sz w:val="24"/>
          <w:szCs w:val="24"/>
        </w:rPr>
        <w:t xml:space="preserve"> records selected with a minimum of </w:t>
      </w:r>
      <w:r w:rsidR="005101CF">
        <w:rPr>
          <w:sz w:val="24"/>
          <w:szCs w:val="24"/>
        </w:rPr>
        <w:t xml:space="preserve">three </w:t>
      </w:r>
      <w:r w:rsidRPr="0042734F">
        <w:rPr>
          <w:sz w:val="24"/>
          <w:szCs w:val="24"/>
        </w:rPr>
        <w:t xml:space="preserve">reviewed depending on resources. </w:t>
      </w:r>
      <w:r w:rsidR="00A7458C" w:rsidRPr="0042734F">
        <w:rPr>
          <w:sz w:val="24"/>
          <w:szCs w:val="24"/>
        </w:rPr>
        <w:t>(Note: all DWG</w:t>
      </w:r>
      <w:r w:rsidR="0098251E">
        <w:rPr>
          <w:sz w:val="24"/>
          <w:szCs w:val="24"/>
        </w:rPr>
        <w:t xml:space="preserve"> program</w:t>
      </w:r>
      <w:r w:rsidR="00A7458C" w:rsidRPr="0042734F">
        <w:rPr>
          <w:sz w:val="24"/>
          <w:szCs w:val="24"/>
        </w:rPr>
        <w:t xml:space="preserve"> records will be recorded on one DWG Worksheet)</w:t>
      </w:r>
    </w:p>
    <w:p w14:paraId="7A3E9E34" w14:textId="5942B7CC" w:rsidR="00E44778" w:rsidRDefault="00E44778" w:rsidP="000C1A48">
      <w:pPr>
        <w:pStyle w:val="ListParagraph"/>
        <w:numPr>
          <w:ilvl w:val="2"/>
          <w:numId w:val="1"/>
        </w:numPr>
        <w:ind w:left="1080" w:hanging="360"/>
        <w:rPr>
          <w:sz w:val="24"/>
          <w:szCs w:val="24"/>
        </w:rPr>
      </w:pPr>
      <w:r w:rsidRPr="0042734F">
        <w:rPr>
          <w:sz w:val="24"/>
          <w:szCs w:val="24"/>
        </w:rPr>
        <w:t>If less than the 10 or</w:t>
      </w:r>
      <w:r w:rsidR="005101CF">
        <w:rPr>
          <w:sz w:val="24"/>
          <w:szCs w:val="24"/>
        </w:rPr>
        <w:t xml:space="preserve"> five</w:t>
      </w:r>
      <w:r w:rsidRPr="0042734F">
        <w:rPr>
          <w:sz w:val="24"/>
          <w:szCs w:val="24"/>
        </w:rPr>
        <w:t xml:space="preserve"> records, respectively, appear in the table, all will be sampled.  </w:t>
      </w:r>
    </w:p>
    <w:p w14:paraId="6780E6F6" w14:textId="77777777" w:rsidR="00516D5A" w:rsidRDefault="00BE3120" w:rsidP="000C1A48">
      <w:pPr>
        <w:pStyle w:val="ListParagraph"/>
        <w:numPr>
          <w:ilvl w:val="2"/>
          <w:numId w:val="1"/>
        </w:numPr>
        <w:ind w:left="1080" w:hanging="360"/>
        <w:rPr>
          <w:sz w:val="24"/>
          <w:szCs w:val="24"/>
        </w:rPr>
      </w:pPr>
      <w:r>
        <w:rPr>
          <w:sz w:val="24"/>
          <w:szCs w:val="24"/>
        </w:rPr>
        <w:t>In the unique circumstance the random sample</w:t>
      </w:r>
      <w:r w:rsidR="00516D5A">
        <w:rPr>
          <w:sz w:val="24"/>
          <w:szCs w:val="24"/>
        </w:rPr>
        <w:t>:</w:t>
      </w:r>
    </w:p>
    <w:p w14:paraId="0E096CBF" w14:textId="684E1461" w:rsidR="00F24663" w:rsidRDefault="00516D5A" w:rsidP="00516D5A">
      <w:pPr>
        <w:pStyle w:val="ListParagraph"/>
        <w:numPr>
          <w:ilvl w:val="0"/>
          <w:numId w:val="5"/>
        </w:numPr>
        <w:rPr>
          <w:sz w:val="24"/>
          <w:szCs w:val="24"/>
        </w:rPr>
      </w:pPr>
      <w:r>
        <w:rPr>
          <w:sz w:val="24"/>
          <w:szCs w:val="24"/>
        </w:rPr>
        <w:t>D</w:t>
      </w:r>
      <w:r w:rsidR="00BE3120" w:rsidRPr="00516D5A">
        <w:rPr>
          <w:sz w:val="24"/>
          <w:szCs w:val="24"/>
        </w:rPr>
        <w:t>oes not include at least</w:t>
      </w:r>
      <w:r w:rsidR="005101CF" w:rsidRPr="00516D5A">
        <w:rPr>
          <w:sz w:val="24"/>
          <w:szCs w:val="24"/>
        </w:rPr>
        <w:t xml:space="preserve"> five</w:t>
      </w:r>
      <w:r w:rsidR="00BE3120" w:rsidRPr="00516D5A">
        <w:rPr>
          <w:sz w:val="24"/>
          <w:szCs w:val="24"/>
        </w:rPr>
        <w:t xml:space="preserve"> records with direct participant costs for the programmatic review sample, </w:t>
      </w:r>
      <w:r w:rsidR="00F24663" w:rsidRPr="00516D5A">
        <w:rPr>
          <w:sz w:val="24"/>
          <w:szCs w:val="24"/>
        </w:rPr>
        <w:t xml:space="preserve">the table may be </w:t>
      </w:r>
      <w:r>
        <w:rPr>
          <w:sz w:val="24"/>
          <w:szCs w:val="24"/>
        </w:rPr>
        <w:t xml:space="preserve">further </w:t>
      </w:r>
      <w:r w:rsidR="00F24663" w:rsidRPr="00516D5A">
        <w:rPr>
          <w:sz w:val="24"/>
          <w:szCs w:val="24"/>
        </w:rPr>
        <w:t>filtered to identify a set of records</w:t>
      </w:r>
      <w:r w:rsidR="00BE3120" w:rsidRPr="00516D5A">
        <w:rPr>
          <w:sz w:val="24"/>
          <w:szCs w:val="24"/>
        </w:rPr>
        <w:t xml:space="preserve"> to replace the last x number of files needed to reach the desired programmatic sample. </w:t>
      </w:r>
      <w:r w:rsidR="00F24663" w:rsidRPr="00516D5A">
        <w:rPr>
          <w:sz w:val="24"/>
          <w:szCs w:val="24"/>
        </w:rPr>
        <w:t xml:space="preserve"> </w:t>
      </w:r>
    </w:p>
    <w:p w14:paraId="42806E9C" w14:textId="12591273" w:rsidR="00516D5A" w:rsidRPr="0042734F" w:rsidRDefault="00516D5A" w:rsidP="00516D5A">
      <w:pPr>
        <w:pStyle w:val="ListParagraph"/>
        <w:numPr>
          <w:ilvl w:val="0"/>
          <w:numId w:val="5"/>
        </w:numPr>
        <w:rPr>
          <w:sz w:val="24"/>
          <w:szCs w:val="24"/>
        </w:rPr>
      </w:pPr>
      <w:r>
        <w:rPr>
          <w:sz w:val="24"/>
          <w:szCs w:val="24"/>
        </w:rPr>
        <w:t>The LWDB has a Rapid Response Additional Assistance (RRAA) grant, the WIOA Dislocated Worker program sample will be further filtered to include at minimum five co-enrolled RRAA records, if available.</w:t>
      </w:r>
    </w:p>
    <w:p w14:paraId="4F482E78" w14:textId="54901127" w:rsidR="00E44778" w:rsidRPr="00224565" w:rsidRDefault="00E44778" w:rsidP="00224565">
      <w:pPr>
        <w:rPr>
          <w:sz w:val="24"/>
          <w:szCs w:val="24"/>
        </w:rPr>
      </w:pPr>
      <w:bookmarkStart w:id="1" w:name="_Hlk81295542"/>
      <w:r w:rsidRPr="00224565">
        <w:rPr>
          <w:sz w:val="24"/>
          <w:szCs w:val="24"/>
        </w:rPr>
        <w:t xml:space="preserve">The sample size methodology is based on a fixed number of participant records with all required data elements being reviewed per the resources available. The </w:t>
      </w:r>
      <w:r w:rsidR="0098251E" w:rsidRPr="00224565">
        <w:rPr>
          <w:sz w:val="24"/>
          <w:szCs w:val="24"/>
        </w:rPr>
        <w:t xml:space="preserve">random </w:t>
      </w:r>
      <w:r w:rsidRPr="00224565">
        <w:rPr>
          <w:sz w:val="24"/>
          <w:szCs w:val="24"/>
        </w:rPr>
        <w:t xml:space="preserve">sample </w:t>
      </w:r>
      <w:r w:rsidR="0098251E" w:rsidRPr="00224565">
        <w:rPr>
          <w:sz w:val="24"/>
          <w:szCs w:val="24"/>
        </w:rPr>
        <w:t>could include</w:t>
      </w:r>
      <w:r w:rsidRPr="00224565">
        <w:rPr>
          <w:sz w:val="24"/>
          <w:szCs w:val="24"/>
        </w:rPr>
        <w:t xml:space="preserve"> a mix of active and exited participant records.  </w:t>
      </w:r>
    </w:p>
    <w:p w14:paraId="2A984351" w14:textId="1E1F9CA6" w:rsidR="000C1A48" w:rsidRPr="00224565" w:rsidRDefault="000C1A48" w:rsidP="00460D8B">
      <w:pPr>
        <w:pStyle w:val="Heading1"/>
        <w:rPr>
          <w:color w:val="auto"/>
        </w:rPr>
      </w:pPr>
      <w:r w:rsidRPr="00224565">
        <w:rPr>
          <w:color w:val="auto"/>
        </w:rPr>
        <w:lastRenderedPageBreak/>
        <w:t>Validating Wage Data</w:t>
      </w:r>
    </w:p>
    <w:bookmarkEnd w:id="1"/>
    <w:p w14:paraId="6D079960" w14:textId="77470EFA" w:rsidR="00E44778" w:rsidRPr="000C1A48" w:rsidRDefault="00EE20BA" w:rsidP="000C1A48">
      <w:pPr>
        <w:rPr>
          <w:sz w:val="24"/>
          <w:szCs w:val="24"/>
        </w:rPr>
      </w:pPr>
      <w:r w:rsidRPr="000C1A48">
        <w:rPr>
          <w:sz w:val="24"/>
          <w:szCs w:val="24"/>
        </w:rPr>
        <w:t>As outlined in PY2</w:t>
      </w:r>
      <w:r w:rsidR="000C1A48">
        <w:rPr>
          <w:sz w:val="24"/>
          <w:szCs w:val="24"/>
        </w:rPr>
        <w:t>5</w:t>
      </w:r>
      <w:r w:rsidRPr="000C1A48">
        <w:rPr>
          <w:sz w:val="24"/>
          <w:szCs w:val="24"/>
        </w:rPr>
        <w:t xml:space="preserve"> Wage Validation Scope of Review Procedure, </w:t>
      </w:r>
      <w:r w:rsidR="00B215B4" w:rsidRPr="000C1A48">
        <w:rPr>
          <w:sz w:val="24"/>
          <w:szCs w:val="24"/>
        </w:rPr>
        <w:t xml:space="preserve">ESD’s </w:t>
      </w:r>
      <w:r w:rsidR="000C1A48">
        <w:rPr>
          <w:rFonts w:cs="Garamond"/>
          <w:color w:val="000000"/>
          <w:sz w:val="24"/>
          <w:szCs w:val="24"/>
        </w:rPr>
        <w:t xml:space="preserve">Information Technology Services Division (ITSD) </w:t>
      </w:r>
      <w:r w:rsidR="00D22FCD" w:rsidRPr="000C1A48">
        <w:rPr>
          <w:rFonts w:cs="Garamond"/>
          <w:color w:val="000000"/>
          <w:sz w:val="24"/>
          <w:szCs w:val="24"/>
        </w:rPr>
        <w:t xml:space="preserve">Team </w:t>
      </w:r>
      <w:r w:rsidR="00E44778" w:rsidRPr="000C1A48">
        <w:rPr>
          <w:sz w:val="24"/>
          <w:szCs w:val="24"/>
        </w:rPr>
        <w:t>validates the following data elements: 1600-1607; 1614-1618 (1610, 1612, and 1613 elements are not being populated at this time); 1700-1706.</w:t>
      </w:r>
      <w:r w:rsidR="002C0300" w:rsidRPr="000C1A48">
        <w:rPr>
          <w:sz w:val="24"/>
          <w:szCs w:val="24"/>
        </w:rPr>
        <w:t xml:space="preserve"> </w:t>
      </w:r>
      <w:r w:rsidR="00E44778" w:rsidRPr="000C1A48">
        <w:rPr>
          <w:sz w:val="24"/>
          <w:szCs w:val="24"/>
        </w:rPr>
        <w:t>Monitoring validates all other data elements as identified in each program’s DEV Worksheet.</w:t>
      </w:r>
    </w:p>
    <w:p w14:paraId="0FB69445" w14:textId="52BDA652" w:rsidR="008769BD" w:rsidRPr="00224565" w:rsidRDefault="00C90E38" w:rsidP="00460D8B">
      <w:pPr>
        <w:pStyle w:val="Heading1"/>
        <w:rPr>
          <w:color w:val="auto"/>
        </w:rPr>
      </w:pPr>
      <w:r w:rsidRPr="00224565">
        <w:rPr>
          <w:color w:val="auto"/>
        </w:rPr>
        <w:t xml:space="preserve">Timelines and </w:t>
      </w:r>
      <w:r w:rsidR="00224565" w:rsidRPr="00224565">
        <w:rPr>
          <w:color w:val="auto"/>
        </w:rPr>
        <w:t>D</w:t>
      </w:r>
      <w:r w:rsidRPr="00224565">
        <w:rPr>
          <w:color w:val="auto"/>
        </w:rPr>
        <w:t xml:space="preserve">ocumentation of </w:t>
      </w:r>
      <w:r w:rsidR="00224565" w:rsidRPr="00224565">
        <w:rPr>
          <w:color w:val="auto"/>
        </w:rPr>
        <w:t>E</w:t>
      </w:r>
      <w:r w:rsidRPr="00224565">
        <w:rPr>
          <w:color w:val="auto"/>
        </w:rPr>
        <w:t xml:space="preserve">rror </w:t>
      </w:r>
      <w:r w:rsidR="00224565" w:rsidRPr="00224565">
        <w:rPr>
          <w:color w:val="auto"/>
        </w:rPr>
        <w:t>R</w:t>
      </w:r>
      <w:r w:rsidRPr="00224565">
        <w:rPr>
          <w:color w:val="auto"/>
        </w:rPr>
        <w:t>esolution</w:t>
      </w:r>
    </w:p>
    <w:p w14:paraId="6DD7DBCF" w14:textId="35EDA1E0" w:rsidR="00460D8B" w:rsidRPr="00460D8B" w:rsidRDefault="00460D8B" w:rsidP="00460D8B">
      <w:pPr>
        <w:rPr>
          <w:sz w:val="24"/>
          <w:szCs w:val="24"/>
        </w:rPr>
      </w:pPr>
      <w:r w:rsidRPr="00460D8B">
        <w:rPr>
          <w:sz w:val="24"/>
          <w:szCs w:val="24"/>
        </w:rPr>
        <w:t>The monitoring unit sends the list of selected participants with instructions to the LWDB around 4 weeks prior to the review. The monitoring unit begins reviewing records around 1 week prior to entrance.</w:t>
      </w:r>
    </w:p>
    <w:p w14:paraId="005F019A" w14:textId="1E4BC0CB" w:rsidR="00CD58A1" w:rsidRPr="00460D8B" w:rsidRDefault="00CD58A1" w:rsidP="00460D8B">
      <w:pPr>
        <w:rPr>
          <w:rStyle w:val="Emphasis"/>
          <w:i w:val="0"/>
          <w:iCs w:val="0"/>
        </w:rPr>
      </w:pPr>
      <w:r w:rsidRPr="00460D8B">
        <w:rPr>
          <w:sz w:val="24"/>
          <w:szCs w:val="24"/>
        </w:rPr>
        <w:t xml:space="preserve">Once the review is completed, Monitoring will provide the LWDB with the Program Observation Report, which includes a worksheet labeled “DEV”. The </w:t>
      </w:r>
      <w:r w:rsidR="00F90FFA" w:rsidRPr="00460D8B">
        <w:rPr>
          <w:sz w:val="24"/>
          <w:szCs w:val="24"/>
        </w:rPr>
        <w:t xml:space="preserve">observation report </w:t>
      </w:r>
      <w:r w:rsidRPr="00460D8B">
        <w:rPr>
          <w:sz w:val="24"/>
          <w:szCs w:val="24"/>
        </w:rPr>
        <w:t xml:space="preserve">worksheet will list </w:t>
      </w:r>
      <w:r w:rsidR="00B05716" w:rsidRPr="00460D8B">
        <w:rPr>
          <w:sz w:val="24"/>
          <w:szCs w:val="24"/>
        </w:rPr>
        <w:t>individual file and overall element</w:t>
      </w:r>
      <w:r w:rsidRPr="00460D8B">
        <w:rPr>
          <w:sz w:val="24"/>
          <w:szCs w:val="24"/>
        </w:rPr>
        <w:t xml:space="preserve"> fail</w:t>
      </w:r>
      <w:r w:rsidR="00B05716" w:rsidRPr="00460D8B">
        <w:rPr>
          <w:sz w:val="24"/>
          <w:szCs w:val="24"/>
        </w:rPr>
        <w:t xml:space="preserve">ures. The </w:t>
      </w:r>
      <w:r w:rsidRPr="00460D8B">
        <w:rPr>
          <w:sz w:val="24"/>
          <w:szCs w:val="24"/>
        </w:rPr>
        <w:t xml:space="preserve">LWDB will be required to resolve </w:t>
      </w:r>
      <w:r w:rsidR="00B05716" w:rsidRPr="00460D8B">
        <w:rPr>
          <w:sz w:val="24"/>
          <w:szCs w:val="24"/>
        </w:rPr>
        <w:t>each individual file</w:t>
      </w:r>
      <w:r w:rsidRPr="00460D8B">
        <w:rPr>
          <w:sz w:val="24"/>
          <w:szCs w:val="24"/>
        </w:rPr>
        <w:t xml:space="preserve"> identified and communicate to the monitoring unit when resolved or, if the failures cannot be resolved, must narrate the explanation.</w:t>
      </w:r>
      <w:r w:rsidRPr="00460D8B">
        <w:rPr>
          <w:rStyle w:val="Emphasis"/>
          <w:color w:val="000000"/>
          <w:sz w:val="24"/>
          <w:szCs w:val="24"/>
        </w:rPr>
        <w:t xml:space="preserve"> </w:t>
      </w:r>
      <w:r w:rsidRPr="00460D8B">
        <w:rPr>
          <w:rStyle w:val="Emphasis"/>
          <w:i w:val="0"/>
          <w:iCs w:val="0"/>
          <w:color w:val="000000"/>
          <w:sz w:val="24"/>
          <w:szCs w:val="24"/>
        </w:rPr>
        <w:t>The</w:t>
      </w:r>
      <w:r w:rsidR="00F90FFA" w:rsidRPr="00460D8B">
        <w:rPr>
          <w:rStyle w:val="Emphasis"/>
          <w:i w:val="0"/>
          <w:iCs w:val="0"/>
          <w:color w:val="000000"/>
          <w:sz w:val="24"/>
          <w:szCs w:val="24"/>
        </w:rPr>
        <w:t xml:space="preserve"> observation report</w:t>
      </w:r>
      <w:r w:rsidRPr="00460D8B">
        <w:rPr>
          <w:rStyle w:val="Emphasis"/>
          <w:i w:val="0"/>
          <w:iCs w:val="0"/>
          <w:color w:val="000000"/>
          <w:sz w:val="24"/>
          <w:szCs w:val="24"/>
        </w:rPr>
        <w:t xml:space="preserve"> worksheet will also list any overall elements that exceed the 20% programmatic pass/fail ratio which require a corrective action plan from the LWDB</w:t>
      </w:r>
      <w:r w:rsidRPr="00460D8B">
        <w:rPr>
          <w:rStyle w:val="Emphasis"/>
          <w:i w:val="0"/>
          <w:iCs w:val="0"/>
          <w:color w:val="000000"/>
        </w:rPr>
        <w:t>.</w:t>
      </w:r>
    </w:p>
    <w:p w14:paraId="2233FF32" w14:textId="4AD018CB" w:rsidR="00007CCA" w:rsidRPr="00460D8B" w:rsidRDefault="00007CCA" w:rsidP="00460D8B">
      <w:pPr>
        <w:rPr>
          <w:sz w:val="24"/>
          <w:szCs w:val="24"/>
        </w:rPr>
      </w:pPr>
      <w:r w:rsidRPr="00460D8B">
        <w:rPr>
          <w:sz w:val="24"/>
          <w:szCs w:val="24"/>
        </w:rPr>
        <w:t xml:space="preserve">The DEV Worksheets will identify passes and failures for each </w:t>
      </w:r>
      <w:r w:rsidR="00140CFD" w:rsidRPr="00460D8B">
        <w:rPr>
          <w:sz w:val="24"/>
          <w:szCs w:val="24"/>
        </w:rPr>
        <w:t xml:space="preserve">record by </w:t>
      </w:r>
      <w:r w:rsidRPr="00460D8B">
        <w:rPr>
          <w:sz w:val="24"/>
          <w:szCs w:val="24"/>
        </w:rPr>
        <w:t>element. A comment will be added to each cell in the worksheet with a failure</w:t>
      </w:r>
      <w:r w:rsidR="002232AF" w:rsidRPr="00460D8B">
        <w:rPr>
          <w:sz w:val="24"/>
          <w:szCs w:val="24"/>
        </w:rPr>
        <w:t xml:space="preserve"> value</w:t>
      </w:r>
      <w:r w:rsidRPr="00460D8B">
        <w:rPr>
          <w:sz w:val="24"/>
          <w:szCs w:val="24"/>
        </w:rPr>
        <w:t>, identif</w:t>
      </w:r>
      <w:r w:rsidR="002232AF" w:rsidRPr="00460D8B">
        <w:rPr>
          <w:sz w:val="24"/>
          <w:szCs w:val="24"/>
        </w:rPr>
        <w:t>ying</w:t>
      </w:r>
      <w:r w:rsidRPr="00460D8B">
        <w:rPr>
          <w:sz w:val="24"/>
          <w:szCs w:val="24"/>
        </w:rPr>
        <w:t xml:space="preserve"> the cause of the failure. </w:t>
      </w:r>
      <w:r w:rsidR="002B05D2" w:rsidRPr="00460D8B">
        <w:rPr>
          <w:sz w:val="24"/>
          <w:szCs w:val="24"/>
        </w:rPr>
        <w:t>LWDB failures will be color coded light orange, and MIS system issues will be color coded bright yellow.</w:t>
      </w:r>
      <w:r w:rsidR="00EA3677" w:rsidRPr="00460D8B">
        <w:rPr>
          <w:sz w:val="24"/>
          <w:szCs w:val="24"/>
        </w:rPr>
        <w:t xml:space="preserve"> LWDB failures will get copied into the Program </w:t>
      </w:r>
      <w:r w:rsidR="00F90FFA" w:rsidRPr="00460D8B">
        <w:rPr>
          <w:sz w:val="24"/>
          <w:szCs w:val="24"/>
        </w:rPr>
        <w:t>Observation Report</w:t>
      </w:r>
      <w:r w:rsidR="00EA3677" w:rsidRPr="00460D8B">
        <w:rPr>
          <w:sz w:val="24"/>
          <w:szCs w:val="24"/>
        </w:rPr>
        <w:t xml:space="preserve">. </w:t>
      </w:r>
    </w:p>
    <w:p w14:paraId="44A5DC07" w14:textId="2D935CE6" w:rsidR="002232AF" w:rsidRPr="0042734F" w:rsidRDefault="002232AF" w:rsidP="00460D8B">
      <w:pPr>
        <w:rPr>
          <w:sz w:val="24"/>
          <w:szCs w:val="24"/>
        </w:rPr>
      </w:pPr>
      <w:r w:rsidRPr="0042734F">
        <w:rPr>
          <w:sz w:val="24"/>
          <w:szCs w:val="24"/>
        </w:rPr>
        <w:t>Standardized language to explain record failure for an element</w:t>
      </w:r>
      <w:r w:rsidR="00BF3630" w:rsidRPr="0042734F">
        <w:rPr>
          <w:sz w:val="24"/>
          <w:szCs w:val="24"/>
        </w:rPr>
        <w:t xml:space="preserve"> (if it falls outside of the list, the language will then be customized)</w:t>
      </w:r>
      <w:r w:rsidRPr="0042734F">
        <w:rPr>
          <w:sz w:val="24"/>
          <w:szCs w:val="24"/>
        </w:rPr>
        <w:t xml:space="preserve">:  </w:t>
      </w:r>
    </w:p>
    <w:p w14:paraId="29F6DF0C" w14:textId="77777777" w:rsidR="002232AF" w:rsidRPr="0042734F" w:rsidRDefault="002232AF" w:rsidP="00460D8B">
      <w:pPr>
        <w:pStyle w:val="ListParagraph"/>
        <w:numPr>
          <w:ilvl w:val="0"/>
          <w:numId w:val="2"/>
        </w:numPr>
        <w:rPr>
          <w:sz w:val="24"/>
          <w:szCs w:val="24"/>
        </w:rPr>
      </w:pPr>
      <w:bookmarkStart w:id="2" w:name="_Hlk81561710"/>
      <w:r w:rsidRPr="0042734F">
        <w:rPr>
          <w:sz w:val="24"/>
          <w:szCs w:val="24"/>
        </w:rPr>
        <w:t>No source documentation located</w:t>
      </w:r>
    </w:p>
    <w:bookmarkEnd w:id="2"/>
    <w:p w14:paraId="7ED7956A" w14:textId="77777777" w:rsidR="002232AF" w:rsidRPr="0042734F" w:rsidRDefault="002232AF" w:rsidP="00460D8B">
      <w:pPr>
        <w:pStyle w:val="ListParagraph"/>
        <w:numPr>
          <w:ilvl w:val="0"/>
          <w:numId w:val="2"/>
        </w:numPr>
        <w:rPr>
          <w:sz w:val="24"/>
          <w:szCs w:val="24"/>
        </w:rPr>
      </w:pPr>
      <w:r w:rsidRPr="0042734F">
        <w:rPr>
          <w:sz w:val="24"/>
          <w:szCs w:val="24"/>
        </w:rPr>
        <w:t>Documentation located, unallowable source</w:t>
      </w:r>
    </w:p>
    <w:p w14:paraId="2F8BFD58" w14:textId="77777777" w:rsidR="002232AF" w:rsidRPr="0042734F" w:rsidRDefault="002232AF" w:rsidP="00460D8B">
      <w:pPr>
        <w:pStyle w:val="ListParagraph"/>
        <w:numPr>
          <w:ilvl w:val="0"/>
          <w:numId w:val="2"/>
        </w:numPr>
        <w:rPr>
          <w:sz w:val="24"/>
          <w:szCs w:val="24"/>
        </w:rPr>
      </w:pPr>
      <w:r w:rsidRPr="0042734F">
        <w:rPr>
          <w:sz w:val="24"/>
          <w:szCs w:val="24"/>
        </w:rPr>
        <w:t>Documentation located, unreadable</w:t>
      </w:r>
    </w:p>
    <w:p w14:paraId="2882D9EF" w14:textId="77777777" w:rsidR="002232AF" w:rsidRPr="0042734F" w:rsidRDefault="002232AF" w:rsidP="00460D8B">
      <w:pPr>
        <w:pStyle w:val="ListParagraph"/>
        <w:numPr>
          <w:ilvl w:val="0"/>
          <w:numId w:val="2"/>
        </w:numPr>
        <w:rPr>
          <w:sz w:val="24"/>
          <w:szCs w:val="24"/>
        </w:rPr>
      </w:pPr>
      <w:r w:rsidRPr="0042734F">
        <w:rPr>
          <w:sz w:val="24"/>
          <w:szCs w:val="24"/>
        </w:rPr>
        <w:t>Documentation located, inaccurately recorded data</w:t>
      </w:r>
    </w:p>
    <w:p w14:paraId="3EEF6BCF" w14:textId="77777777" w:rsidR="002232AF" w:rsidRPr="0042734F" w:rsidRDefault="002232AF" w:rsidP="00460D8B">
      <w:pPr>
        <w:pStyle w:val="ListParagraph"/>
        <w:numPr>
          <w:ilvl w:val="0"/>
          <w:numId w:val="2"/>
        </w:numPr>
        <w:rPr>
          <w:sz w:val="24"/>
          <w:szCs w:val="24"/>
        </w:rPr>
      </w:pPr>
      <w:r w:rsidRPr="0042734F">
        <w:rPr>
          <w:sz w:val="24"/>
          <w:szCs w:val="24"/>
        </w:rPr>
        <w:t>Documentation located, data was not recorded</w:t>
      </w:r>
    </w:p>
    <w:p w14:paraId="0207B0B5" w14:textId="482DCCBD" w:rsidR="002232AF" w:rsidRPr="0042734F" w:rsidRDefault="002232AF" w:rsidP="00460D8B">
      <w:pPr>
        <w:pStyle w:val="ListParagraph"/>
        <w:numPr>
          <w:ilvl w:val="0"/>
          <w:numId w:val="2"/>
        </w:numPr>
        <w:rPr>
          <w:sz w:val="24"/>
          <w:szCs w:val="24"/>
        </w:rPr>
      </w:pPr>
      <w:r w:rsidRPr="0042734F">
        <w:rPr>
          <w:sz w:val="24"/>
          <w:szCs w:val="24"/>
        </w:rPr>
        <w:t>Documentation located, inconsistent with other documentation</w:t>
      </w:r>
    </w:p>
    <w:p w14:paraId="20144B6C" w14:textId="18751203" w:rsidR="006C21FB" w:rsidRPr="0042734F" w:rsidRDefault="006C21FB" w:rsidP="00460D8B">
      <w:pPr>
        <w:pStyle w:val="ListParagraph"/>
        <w:numPr>
          <w:ilvl w:val="0"/>
          <w:numId w:val="2"/>
        </w:numPr>
        <w:rPr>
          <w:sz w:val="24"/>
          <w:szCs w:val="24"/>
        </w:rPr>
      </w:pPr>
      <w:r w:rsidRPr="0042734F">
        <w:rPr>
          <w:sz w:val="24"/>
          <w:szCs w:val="24"/>
        </w:rPr>
        <w:t>MIS system issue</w:t>
      </w:r>
    </w:p>
    <w:p w14:paraId="7BC50BAD" w14:textId="36048E4B" w:rsidR="002232AF" w:rsidRPr="0042734F" w:rsidRDefault="001E427B" w:rsidP="00460D8B">
      <w:pPr>
        <w:rPr>
          <w:sz w:val="24"/>
          <w:szCs w:val="24"/>
        </w:rPr>
      </w:pPr>
      <w:r w:rsidRPr="0042734F">
        <w:rPr>
          <w:sz w:val="24"/>
          <w:szCs w:val="24"/>
        </w:rPr>
        <w:t>Actions required</w:t>
      </w:r>
      <w:r w:rsidR="002232AF" w:rsidRPr="0042734F">
        <w:rPr>
          <w:sz w:val="24"/>
          <w:szCs w:val="24"/>
        </w:rPr>
        <w:t xml:space="preserve"> to correct errors by type of failure:</w:t>
      </w:r>
    </w:p>
    <w:p w14:paraId="515DE083" w14:textId="77777777" w:rsidR="002232AF" w:rsidRPr="0042734F" w:rsidRDefault="002232AF" w:rsidP="00460D8B">
      <w:pPr>
        <w:pStyle w:val="ListParagraph"/>
        <w:numPr>
          <w:ilvl w:val="0"/>
          <w:numId w:val="4"/>
        </w:numPr>
        <w:rPr>
          <w:sz w:val="24"/>
          <w:szCs w:val="24"/>
        </w:rPr>
      </w:pPr>
      <w:bookmarkStart w:id="3" w:name="_Hlk81561768"/>
      <w:r w:rsidRPr="0042734F">
        <w:rPr>
          <w:sz w:val="24"/>
          <w:szCs w:val="24"/>
        </w:rPr>
        <w:t xml:space="preserve">Locate or attempt to collect missing source documentation </w:t>
      </w:r>
    </w:p>
    <w:bookmarkEnd w:id="3"/>
    <w:p w14:paraId="197AD463" w14:textId="77777777" w:rsidR="002232AF" w:rsidRPr="0042734F" w:rsidRDefault="002232AF" w:rsidP="00460D8B">
      <w:pPr>
        <w:pStyle w:val="ListParagraph"/>
        <w:numPr>
          <w:ilvl w:val="0"/>
          <w:numId w:val="4"/>
        </w:numPr>
        <w:rPr>
          <w:sz w:val="24"/>
          <w:szCs w:val="24"/>
        </w:rPr>
      </w:pPr>
      <w:r w:rsidRPr="0042734F">
        <w:rPr>
          <w:sz w:val="24"/>
          <w:szCs w:val="24"/>
        </w:rPr>
        <w:t>Locate or attempt to collect allowable source documentation</w:t>
      </w:r>
    </w:p>
    <w:p w14:paraId="1832A8CB" w14:textId="77777777" w:rsidR="002232AF" w:rsidRPr="0042734F" w:rsidRDefault="002232AF" w:rsidP="00460D8B">
      <w:pPr>
        <w:pStyle w:val="ListParagraph"/>
        <w:numPr>
          <w:ilvl w:val="0"/>
          <w:numId w:val="4"/>
        </w:numPr>
        <w:rPr>
          <w:sz w:val="24"/>
          <w:szCs w:val="24"/>
        </w:rPr>
      </w:pPr>
      <w:r w:rsidRPr="0042734F">
        <w:rPr>
          <w:sz w:val="24"/>
          <w:szCs w:val="24"/>
        </w:rPr>
        <w:t>Locate or attempt to collect a readable copy of source documentation</w:t>
      </w:r>
    </w:p>
    <w:p w14:paraId="6A822A84" w14:textId="77777777" w:rsidR="002232AF" w:rsidRPr="0042734F" w:rsidRDefault="002232AF" w:rsidP="00460D8B">
      <w:pPr>
        <w:pStyle w:val="ListParagraph"/>
        <w:numPr>
          <w:ilvl w:val="0"/>
          <w:numId w:val="4"/>
        </w:numPr>
        <w:rPr>
          <w:sz w:val="24"/>
          <w:szCs w:val="24"/>
        </w:rPr>
      </w:pPr>
      <w:r w:rsidRPr="0042734F">
        <w:rPr>
          <w:sz w:val="24"/>
          <w:szCs w:val="24"/>
        </w:rPr>
        <w:t xml:space="preserve">Correct the inaccurately recorded data </w:t>
      </w:r>
    </w:p>
    <w:p w14:paraId="1EA601B1" w14:textId="77777777" w:rsidR="002232AF" w:rsidRPr="0042734F" w:rsidRDefault="002232AF" w:rsidP="00460D8B">
      <w:pPr>
        <w:pStyle w:val="ListParagraph"/>
        <w:numPr>
          <w:ilvl w:val="0"/>
          <w:numId w:val="4"/>
        </w:numPr>
        <w:rPr>
          <w:sz w:val="24"/>
          <w:szCs w:val="24"/>
        </w:rPr>
      </w:pPr>
      <w:r w:rsidRPr="0042734F">
        <w:rPr>
          <w:sz w:val="24"/>
          <w:szCs w:val="24"/>
        </w:rPr>
        <w:t>Record the missing data</w:t>
      </w:r>
    </w:p>
    <w:p w14:paraId="619BA0D1" w14:textId="5E40B5A9" w:rsidR="002232AF" w:rsidRPr="0042734F" w:rsidRDefault="002232AF" w:rsidP="00460D8B">
      <w:pPr>
        <w:pStyle w:val="ListParagraph"/>
        <w:numPr>
          <w:ilvl w:val="0"/>
          <w:numId w:val="4"/>
        </w:numPr>
        <w:rPr>
          <w:sz w:val="24"/>
          <w:szCs w:val="24"/>
        </w:rPr>
      </w:pPr>
      <w:r w:rsidRPr="0042734F">
        <w:rPr>
          <w:sz w:val="24"/>
          <w:szCs w:val="24"/>
        </w:rPr>
        <w:lastRenderedPageBreak/>
        <w:t>Resolve the inconsistency and ensure accuracy of data and/or source documentation appropriately</w:t>
      </w:r>
    </w:p>
    <w:p w14:paraId="751CAB42" w14:textId="777976BD" w:rsidR="006C21FB" w:rsidRPr="0042734F" w:rsidRDefault="006C21FB" w:rsidP="00460D8B">
      <w:pPr>
        <w:pStyle w:val="ListParagraph"/>
        <w:numPr>
          <w:ilvl w:val="0"/>
          <w:numId w:val="4"/>
        </w:numPr>
        <w:rPr>
          <w:sz w:val="24"/>
          <w:szCs w:val="24"/>
        </w:rPr>
      </w:pPr>
      <w:r w:rsidRPr="0042734F">
        <w:rPr>
          <w:sz w:val="24"/>
          <w:szCs w:val="24"/>
        </w:rPr>
        <w:t xml:space="preserve">ESD’s </w:t>
      </w:r>
      <w:r w:rsidR="0075777C" w:rsidRPr="0042734F">
        <w:rPr>
          <w:sz w:val="24"/>
          <w:szCs w:val="24"/>
        </w:rPr>
        <w:t xml:space="preserve">ITSD </w:t>
      </w:r>
      <w:r w:rsidRPr="0042734F">
        <w:rPr>
          <w:sz w:val="24"/>
          <w:szCs w:val="24"/>
        </w:rPr>
        <w:t xml:space="preserve">will </w:t>
      </w:r>
      <w:r w:rsidR="00460D8B" w:rsidRPr="0042734F">
        <w:rPr>
          <w:sz w:val="24"/>
          <w:szCs w:val="24"/>
        </w:rPr>
        <w:t>investigate</w:t>
      </w:r>
      <w:r w:rsidRPr="0042734F">
        <w:rPr>
          <w:sz w:val="24"/>
          <w:szCs w:val="24"/>
        </w:rPr>
        <w:t xml:space="preserve"> the root cause and work towards resolution of the MIS system issue. </w:t>
      </w:r>
    </w:p>
    <w:p w14:paraId="4B99A622" w14:textId="758CC604" w:rsidR="006C21FB" w:rsidRPr="00460D8B" w:rsidRDefault="006C21FB" w:rsidP="00460D8B">
      <w:pPr>
        <w:rPr>
          <w:sz w:val="24"/>
          <w:szCs w:val="24"/>
        </w:rPr>
      </w:pPr>
      <w:r w:rsidRPr="00460D8B">
        <w:rPr>
          <w:sz w:val="24"/>
          <w:szCs w:val="24"/>
        </w:rPr>
        <w:t xml:space="preserve">The </w:t>
      </w:r>
      <w:r w:rsidR="00224565">
        <w:rPr>
          <w:sz w:val="24"/>
          <w:szCs w:val="24"/>
        </w:rPr>
        <w:t>D</w:t>
      </w:r>
      <w:r w:rsidRPr="00460D8B">
        <w:rPr>
          <w:sz w:val="24"/>
          <w:szCs w:val="24"/>
        </w:rPr>
        <w:t xml:space="preserve">ata Element Pass / Fail column in the DEV Worksheet indicates whether each data element passed or failed based on exceeding the </w:t>
      </w:r>
      <w:r w:rsidR="002C0300" w:rsidRPr="00460D8B">
        <w:rPr>
          <w:sz w:val="24"/>
          <w:szCs w:val="24"/>
        </w:rPr>
        <w:t>20</w:t>
      </w:r>
      <w:r w:rsidRPr="00460D8B">
        <w:rPr>
          <w:sz w:val="24"/>
          <w:szCs w:val="24"/>
        </w:rPr>
        <w:t xml:space="preserve">% programmatic pass/fail ratio as prescribed in </w:t>
      </w:r>
      <w:r w:rsidR="003F5A64" w:rsidRPr="00460D8B">
        <w:rPr>
          <w:sz w:val="24"/>
          <w:szCs w:val="24"/>
        </w:rPr>
        <w:t>WorkSource System</w:t>
      </w:r>
      <w:r w:rsidRPr="00460D8B">
        <w:rPr>
          <w:sz w:val="24"/>
          <w:szCs w:val="24"/>
        </w:rPr>
        <w:t xml:space="preserve"> Policy 1003, Rev. </w:t>
      </w:r>
      <w:r w:rsidR="00F90FFA" w:rsidRPr="00460D8B">
        <w:rPr>
          <w:sz w:val="24"/>
          <w:szCs w:val="24"/>
        </w:rPr>
        <w:t>6</w:t>
      </w:r>
      <w:r w:rsidRPr="00460D8B">
        <w:rPr>
          <w:sz w:val="24"/>
          <w:szCs w:val="24"/>
        </w:rPr>
        <w:t>. If any element fails,</w:t>
      </w:r>
      <w:r w:rsidR="002B05D2" w:rsidRPr="00460D8B">
        <w:rPr>
          <w:sz w:val="24"/>
          <w:szCs w:val="24"/>
        </w:rPr>
        <w:t xml:space="preserve"> it will be color coded a light orange for LWDB level failures and a bright yellow for MIS system issue failures</w:t>
      </w:r>
      <w:r w:rsidR="00B05716" w:rsidRPr="00460D8B">
        <w:rPr>
          <w:sz w:val="24"/>
          <w:szCs w:val="24"/>
        </w:rPr>
        <w:t>. Comments will also be added to the cell to indicate ownership of failure</w:t>
      </w:r>
      <w:r w:rsidR="002B05D2" w:rsidRPr="00460D8B">
        <w:rPr>
          <w:sz w:val="24"/>
          <w:szCs w:val="24"/>
        </w:rPr>
        <w:t>. Both</w:t>
      </w:r>
      <w:r w:rsidRPr="00460D8B">
        <w:rPr>
          <w:sz w:val="24"/>
          <w:szCs w:val="24"/>
        </w:rPr>
        <w:t xml:space="preserve"> LWDB’s </w:t>
      </w:r>
      <w:r w:rsidR="002B05D2" w:rsidRPr="00460D8B">
        <w:rPr>
          <w:sz w:val="24"/>
          <w:szCs w:val="24"/>
        </w:rPr>
        <w:t xml:space="preserve">and </w:t>
      </w:r>
      <w:r w:rsidR="00D15CCC" w:rsidRPr="00460D8B">
        <w:rPr>
          <w:sz w:val="24"/>
          <w:szCs w:val="24"/>
        </w:rPr>
        <w:t xml:space="preserve">ESD’s ITSD </w:t>
      </w:r>
      <w:r w:rsidR="00460D8B">
        <w:rPr>
          <w:sz w:val="24"/>
          <w:szCs w:val="24"/>
        </w:rPr>
        <w:t>team</w:t>
      </w:r>
      <w:r w:rsidR="00D15CCC" w:rsidRPr="00460D8B">
        <w:rPr>
          <w:sz w:val="24"/>
          <w:szCs w:val="24"/>
        </w:rPr>
        <w:t xml:space="preserve"> </w:t>
      </w:r>
      <w:r w:rsidRPr="00460D8B">
        <w:rPr>
          <w:sz w:val="24"/>
          <w:szCs w:val="24"/>
        </w:rPr>
        <w:t>will be required to develop and submit a corrective action plan</w:t>
      </w:r>
      <w:r w:rsidR="002B05D2" w:rsidRPr="00460D8B">
        <w:rPr>
          <w:sz w:val="24"/>
          <w:szCs w:val="24"/>
        </w:rPr>
        <w:t xml:space="preserve"> for element failures assigned to them</w:t>
      </w:r>
      <w:r w:rsidRPr="00460D8B">
        <w:rPr>
          <w:sz w:val="24"/>
          <w:szCs w:val="24"/>
        </w:rPr>
        <w:t xml:space="preserve">. </w:t>
      </w:r>
    </w:p>
    <w:p w14:paraId="180CE625" w14:textId="2C89E3B6" w:rsidR="0048036E" w:rsidRPr="00460D8B" w:rsidRDefault="0048036E" w:rsidP="00460D8B">
      <w:pPr>
        <w:rPr>
          <w:sz w:val="24"/>
          <w:szCs w:val="24"/>
        </w:rPr>
      </w:pPr>
      <w:r w:rsidRPr="00460D8B">
        <w:rPr>
          <w:sz w:val="24"/>
          <w:szCs w:val="24"/>
        </w:rPr>
        <w:t>The LWDB</w:t>
      </w:r>
      <w:r w:rsidR="00460D8B">
        <w:rPr>
          <w:sz w:val="24"/>
          <w:szCs w:val="24"/>
        </w:rPr>
        <w:t xml:space="preserve"> and</w:t>
      </w:r>
      <w:r w:rsidR="0075777C" w:rsidRPr="00460D8B">
        <w:rPr>
          <w:sz w:val="24"/>
          <w:szCs w:val="24"/>
        </w:rPr>
        <w:t xml:space="preserve"> </w:t>
      </w:r>
      <w:r w:rsidR="00B215B4" w:rsidRPr="00460D8B">
        <w:rPr>
          <w:sz w:val="24"/>
          <w:szCs w:val="24"/>
        </w:rPr>
        <w:t xml:space="preserve">ESD’s </w:t>
      </w:r>
      <w:r w:rsidR="0075777C" w:rsidRPr="00460D8B">
        <w:rPr>
          <w:sz w:val="24"/>
          <w:szCs w:val="24"/>
        </w:rPr>
        <w:t xml:space="preserve">ITSD </w:t>
      </w:r>
      <w:r w:rsidR="00FD4989" w:rsidRPr="00460D8B">
        <w:rPr>
          <w:sz w:val="24"/>
          <w:szCs w:val="24"/>
        </w:rPr>
        <w:t>t</w:t>
      </w:r>
      <w:r w:rsidR="00D15CCC" w:rsidRPr="00460D8B">
        <w:rPr>
          <w:sz w:val="24"/>
          <w:szCs w:val="24"/>
        </w:rPr>
        <w:t xml:space="preserve">eam </w:t>
      </w:r>
      <w:r w:rsidRPr="00460D8B">
        <w:rPr>
          <w:sz w:val="24"/>
          <w:szCs w:val="24"/>
        </w:rPr>
        <w:t>ha</w:t>
      </w:r>
      <w:r w:rsidR="006C21FB" w:rsidRPr="00460D8B">
        <w:rPr>
          <w:sz w:val="24"/>
          <w:szCs w:val="24"/>
        </w:rPr>
        <w:t>ve</w:t>
      </w:r>
      <w:r w:rsidRPr="00460D8B">
        <w:rPr>
          <w:sz w:val="24"/>
          <w:szCs w:val="24"/>
        </w:rPr>
        <w:t xml:space="preserve"> </w:t>
      </w:r>
      <w:r w:rsidRPr="00460D8B">
        <w:rPr>
          <w:sz w:val="24"/>
          <w:szCs w:val="24"/>
          <w:u w:val="single"/>
        </w:rPr>
        <w:t>30 business days</w:t>
      </w:r>
      <w:r w:rsidRPr="00460D8B">
        <w:rPr>
          <w:sz w:val="24"/>
          <w:szCs w:val="24"/>
        </w:rPr>
        <w:t xml:space="preserve"> </w:t>
      </w:r>
      <w:r w:rsidR="00940EDD" w:rsidRPr="00460D8B">
        <w:rPr>
          <w:sz w:val="24"/>
          <w:szCs w:val="24"/>
        </w:rPr>
        <w:t xml:space="preserve">from the day they receive </w:t>
      </w:r>
      <w:r w:rsidR="00EA3677" w:rsidRPr="00460D8B">
        <w:rPr>
          <w:sz w:val="24"/>
          <w:szCs w:val="24"/>
        </w:rPr>
        <w:t xml:space="preserve">either the Program </w:t>
      </w:r>
      <w:r w:rsidR="000E0A22" w:rsidRPr="00460D8B">
        <w:rPr>
          <w:sz w:val="24"/>
          <w:szCs w:val="24"/>
        </w:rPr>
        <w:t>Observation Report</w:t>
      </w:r>
      <w:r w:rsidR="00EA3677" w:rsidRPr="00460D8B">
        <w:rPr>
          <w:sz w:val="24"/>
          <w:szCs w:val="24"/>
        </w:rPr>
        <w:t xml:space="preserve"> or </w:t>
      </w:r>
      <w:r w:rsidR="00940EDD" w:rsidRPr="00460D8B">
        <w:rPr>
          <w:sz w:val="24"/>
          <w:szCs w:val="24"/>
        </w:rPr>
        <w:t xml:space="preserve">the DEV worksheets </w:t>
      </w:r>
      <w:r w:rsidRPr="00460D8B">
        <w:rPr>
          <w:sz w:val="24"/>
          <w:szCs w:val="24"/>
        </w:rPr>
        <w:t>to resolve errors, document resolution</w:t>
      </w:r>
      <w:r w:rsidR="000E0A22" w:rsidRPr="00460D8B">
        <w:rPr>
          <w:sz w:val="24"/>
          <w:szCs w:val="24"/>
        </w:rPr>
        <w:t>,</w:t>
      </w:r>
      <w:r w:rsidR="002232AF" w:rsidRPr="00460D8B">
        <w:rPr>
          <w:sz w:val="24"/>
          <w:szCs w:val="24"/>
        </w:rPr>
        <w:t xml:space="preserve"> outcome</w:t>
      </w:r>
      <w:r w:rsidRPr="00460D8B">
        <w:rPr>
          <w:sz w:val="24"/>
          <w:szCs w:val="24"/>
        </w:rPr>
        <w:t xml:space="preserve"> </w:t>
      </w:r>
      <w:r w:rsidR="00C90E38" w:rsidRPr="00460D8B">
        <w:rPr>
          <w:sz w:val="24"/>
          <w:szCs w:val="24"/>
        </w:rPr>
        <w:t>or reason for failure</w:t>
      </w:r>
      <w:r w:rsidR="000E0A22" w:rsidRPr="00460D8B">
        <w:rPr>
          <w:sz w:val="24"/>
          <w:szCs w:val="24"/>
        </w:rPr>
        <w:t xml:space="preserve"> and verification of corrections</w:t>
      </w:r>
      <w:r w:rsidR="00C90E38" w:rsidRPr="00460D8B">
        <w:rPr>
          <w:sz w:val="24"/>
          <w:szCs w:val="24"/>
        </w:rPr>
        <w:t xml:space="preserve"> to resolve </w:t>
      </w:r>
      <w:r w:rsidRPr="00460D8B">
        <w:rPr>
          <w:sz w:val="24"/>
          <w:szCs w:val="24"/>
        </w:rPr>
        <w:t>in the</w:t>
      </w:r>
      <w:r w:rsidR="00537191" w:rsidRPr="00460D8B">
        <w:rPr>
          <w:sz w:val="24"/>
          <w:szCs w:val="24"/>
        </w:rPr>
        <w:t xml:space="preserve"> respective program</w:t>
      </w:r>
      <w:r w:rsidRPr="00460D8B">
        <w:rPr>
          <w:sz w:val="24"/>
          <w:szCs w:val="24"/>
        </w:rPr>
        <w:t xml:space="preserve"> worksheets and send the completed worksheet</w:t>
      </w:r>
      <w:r w:rsidR="00983DD8" w:rsidRPr="00460D8B">
        <w:rPr>
          <w:sz w:val="24"/>
          <w:szCs w:val="24"/>
        </w:rPr>
        <w:t>s</w:t>
      </w:r>
      <w:r w:rsidRPr="00460D8B">
        <w:rPr>
          <w:sz w:val="24"/>
          <w:szCs w:val="24"/>
        </w:rPr>
        <w:t xml:space="preserve"> back to the </w:t>
      </w:r>
      <w:r w:rsidR="00F90FFA" w:rsidRPr="00460D8B">
        <w:rPr>
          <w:sz w:val="24"/>
          <w:szCs w:val="24"/>
        </w:rPr>
        <w:t>m</w:t>
      </w:r>
      <w:r w:rsidRPr="00460D8B">
        <w:rPr>
          <w:sz w:val="24"/>
          <w:szCs w:val="24"/>
        </w:rPr>
        <w:t xml:space="preserve">onitoring unit. </w:t>
      </w:r>
      <w:r w:rsidR="00EA3677" w:rsidRPr="00460D8B">
        <w:rPr>
          <w:sz w:val="24"/>
          <w:szCs w:val="24"/>
        </w:rPr>
        <w:t>Each response</w:t>
      </w:r>
      <w:r w:rsidR="001E427B" w:rsidRPr="00460D8B">
        <w:rPr>
          <w:sz w:val="24"/>
          <w:szCs w:val="24"/>
        </w:rPr>
        <w:t xml:space="preserve"> </w:t>
      </w:r>
      <w:r w:rsidR="0075777C" w:rsidRPr="00460D8B">
        <w:rPr>
          <w:sz w:val="24"/>
          <w:szCs w:val="24"/>
        </w:rPr>
        <w:t xml:space="preserve">will be used </w:t>
      </w:r>
      <w:r w:rsidR="001E427B" w:rsidRPr="00460D8B">
        <w:rPr>
          <w:sz w:val="24"/>
          <w:szCs w:val="24"/>
        </w:rPr>
        <w:t>to document and communicate the resolution, or reason for failure to resolve</w:t>
      </w:r>
      <w:r w:rsidR="0075777C" w:rsidRPr="00460D8B">
        <w:rPr>
          <w:sz w:val="24"/>
          <w:szCs w:val="24"/>
        </w:rPr>
        <w:t>,</w:t>
      </w:r>
      <w:r w:rsidR="000E0A22" w:rsidRPr="00460D8B">
        <w:rPr>
          <w:sz w:val="24"/>
          <w:szCs w:val="24"/>
        </w:rPr>
        <w:t xml:space="preserve"> LWDB verification of resolutions and any</w:t>
      </w:r>
      <w:r w:rsidR="0075777C" w:rsidRPr="00460D8B">
        <w:rPr>
          <w:sz w:val="24"/>
          <w:szCs w:val="24"/>
        </w:rPr>
        <w:t xml:space="preserve"> corrective action plan</w:t>
      </w:r>
      <w:r w:rsidR="000E0A22" w:rsidRPr="00460D8B">
        <w:rPr>
          <w:sz w:val="24"/>
          <w:szCs w:val="24"/>
        </w:rPr>
        <w:t>s due back</w:t>
      </w:r>
      <w:r w:rsidR="001E427B" w:rsidRPr="00460D8B">
        <w:rPr>
          <w:sz w:val="24"/>
          <w:szCs w:val="24"/>
        </w:rPr>
        <w:t>.</w:t>
      </w:r>
    </w:p>
    <w:p w14:paraId="66BB342F" w14:textId="06690F48" w:rsidR="00D05F00" w:rsidRPr="00460D8B" w:rsidRDefault="00D05F00" w:rsidP="00460D8B">
      <w:pPr>
        <w:rPr>
          <w:sz w:val="24"/>
          <w:szCs w:val="24"/>
        </w:rPr>
      </w:pPr>
      <w:bookmarkStart w:id="4" w:name="_Hlk112056532"/>
      <w:r w:rsidRPr="00460D8B">
        <w:rPr>
          <w:sz w:val="24"/>
          <w:szCs w:val="24"/>
        </w:rPr>
        <w:t xml:space="preserve">On an annual basis, following completion of the 12 LWDB monitoring reviews the </w:t>
      </w:r>
      <w:r w:rsidR="00F90FFA" w:rsidRPr="00460D8B">
        <w:rPr>
          <w:sz w:val="24"/>
          <w:szCs w:val="24"/>
        </w:rPr>
        <w:t>m</w:t>
      </w:r>
      <w:r w:rsidRPr="00460D8B">
        <w:rPr>
          <w:sz w:val="24"/>
          <w:szCs w:val="24"/>
        </w:rPr>
        <w:t>onitoring unit will review the results of the full sample for each program to identify what elements exceeded the error rate</w:t>
      </w:r>
      <w:r w:rsidR="000E0A22" w:rsidRPr="00460D8B">
        <w:rPr>
          <w:sz w:val="24"/>
          <w:szCs w:val="24"/>
        </w:rPr>
        <w:t xml:space="preserve"> statewide</w:t>
      </w:r>
      <w:r w:rsidRPr="00460D8B">
        <w:rPr>
          <w:sz w:val="24"/>
          <w:szCs w:val="24"/>
        </w:rPr>
        <w:t>. Those elements identified will be included as technical assistance in our annual DEV training</w:t>
      </w:r>
      <w:r w:rsidR="00BF3630" w:rsidRPr="00460D8B">
        <w:rPr>
          <w:sz w:val="24"/>
          <w:szCs w:val="24"/>
        </w:rPr>
        <w:t xml:space="preserve">, </w:t>
      </w:r>
      <w:r w:rsidR="00460D8B" w:rsidRPr="00460D8B">
        <w:rPr>
          <w:sz w:val="24"/>
          <w:szCs w:val="24"/>
        </w:rPr>
        <w:t>except for</w:t>
      </w:r>
      <w:r w:rsidR="00BF3630" w:rsidRPr="00460D8B">
        <w:rPr>
          <w:sz w:val="24"/>
          <w:szCs w:val="24"/>
        </w:rPr>
        <w:t xml:space="preserve"> MIS failures</w:t>
      </w:r>
      <w:r w:rsidRPr="00460D8B">
        <w:rPr>
          <w:sz w:val="24"/>
          <w:szCs w:val="24"/>
        </w:rPr>
        <w:t>.</w:t>
      </w:r>
      <w:r w:rsidR="00BF3630" w:rsidRPr="00460D8B">
        <w:rPr>
          <w:sz w:val="24"/>
          <w:szCs w:val="24"/>
        </w:rPr>
        <w:t xml:space="preserve"> The MIS failures are being addressed in the MIS replacement process. </w:t>
      </w:r>
      <w:r w:rsidRPr="00460D8B">
        <w:rPr>
          <w:sz w:val="24"/>
          <w:szCs w:val="24"/>
        </w:rPr>
        <w:t xml:space="preserve"> </w:t>
      </w:r>
    </w:p>
    <w:bookmarkEnd w:id="4"/>
    <w:p w14:paraId="6D43A96F" w14:textId="561B50B1" w:rsidR="002232AF" w:rsidRPr="0042734F" w:rsidRDefault="002232AF" w:rsidP="002232AF">
      <w:pPr>
        <w:pStyle w:val="ListParagraph"/>
        <w:ind w:left="1440"/>
        <w:rPr>
          <w:sz w:val="24"/>
          <w:szCs w:val="24"/>
        </w:rPr>
      </w:pPr>
    </w:p>
    <w:p w14:paraId="70F36FB0" w14:textId="4BC63776" w:rsidR="00C10425" w:rsidRPr="0042734F" w:rsidRDefault="00C10425" w:rsidP="002232AF">
      <w:pPr>
        <w:pStyle w:val="ListParagraph"/>
        <w:ind w:left="1440"/>
        <w:rPr>
          <w:sz w:val="24"/>
          <w:szCs w:val="24"/>
        </w:rPr>
      </w:pPr>
    </w:p>
    <w:p w14:paraId="07051A64" w14:textId="77777777" w:rsidR="007F7897" w:rsidRPr="0042734F" w:rsidRDefault="007F7897">
      <w:pPr>
        <w:rPr>
          <w:sz w:val="24"/>
          <w:szCs w:val="24"/>
        </w:rPr>
      </w:pPr>
    </w:p>
    <w:sectPr w:rsidR="007F7897" w:rsidRPr="0042734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940B" w14:textId="77777777" w:rsidR="00E44778" w:rsidRDefault="00E44778" w:rsidP="00E44778">
      <w:pPr>
        <w:spacing w:after="0" w:line="240" w:lineRule="auto"/>
      </w:pPr>
      <w:r>
        <w:separator/>
      </w:r>
    </w:p>
  </w:endnote>
  <w:endnote w:type="continuationSeparator" w:id="0">
    <w:p w14:paraId="274E1FF6" w14:textId="77777777" w:rsidR="00E44778" w:rsidRDefault="00E44778" w:rsidP="00E4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ACDF" w14:textId="77777777" w:rsidR="00E44778" w:rsidRDefault="00E44778" w:rsidP="00E44778">
      <w:pPr>
        <w:spacing w:after="0" w:line="240" w:lineRule="auto"/>
      </w:pPr>
      <w:r>
        <w:separator/>
      </w:r>
    </w:p>
  </w:footnote>
  <w:footnote w:type="continuationSeparator" w:id="0">
    <w:p w14:paraId="2B24D494" w14:textId="77777777" w:rsidR="00E44778" w:rsidRDefault="00E44778" w:rsidP="00E44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D465" w14:textId="3EEFBE33" w:rsidR="00E44778" w:rsidRPr="00C829A3" w:rsidRDefault="00E44778" w:rsidP="00E44778">
    <w:pPr>
      <w:pStyle w:val="Header"/>
      <w:jc w:val="center"/>
      <w:rPr>
        <w:b/>
        <w:bCs/>
        <w:sz w:val="24"/>
        <w:szCs w:val="24"/>
      </w:rPr>
    </w:pPr>
  </w:p>
  <w:p w14:paraId="5C09DB64" w14:textId="77777777" w:rsidR="00E44778" w:rsidRDefault="00E44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C152F4"/>
    <w:multiLevelType w:val="hybridMultilevel"/>
    <w:tmpl w:val="7697CA24"/>
    <w:lvl w:ilvl="0" w:tplc="FFFFFFFF">
      <w:start w:val="1"/>
      <w:numFmt w:val="ideographDigital"/>
      <w:lvlText w:val=""/>
      <w:lvlJc w:val="left"/>
    </w:lvl>
    <w:lvl w:ilvl="1" w:tplc="BA3C110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903BDB"/>
    <w:multiLevelType w:val="hybridMultilevel"/>
    <w:tmpl w:val="B582E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BF5006"/>
    <w:multiLevelType w:val="hybridMultilevel"/>
    <w:tmpl w:val="64D26706"/>
    <w:lvl w:ilvl="0" w:tplc="04090001">
      <w:start w:val="1"/>
      <w:numFmt w:val="bullet"/>
      <w:lvlText w:val=""/>
      <w:lvlJc w:val="left"/>
      <w:pPr>
        <w:ind w:left="1861" w:hanging="360"/>
      </w:pPr>
      <w:rPr>
        <w:rFonts w:ascii="Symbol" w:hAnsi="Symbol" w:hint="default"/>
      </w:rPr>
    </w:lvl>
    <w:lvl w:ilvl="1" w:tplc="04090003">
      <w:start w:val="1"/>
      <w:numFmt w:val="bullet"/>
      <w:lvlText w:val="o"/>
      <w:lvlJc w:val="left"/>
      <w:pPr>
        <w:ind w:left="2581" w:hanging="360"/>
      </w:pPr>
      <w:rPr>
        <w:rFonts w:ascii="Courier New" w:hAnsi="Courier New" w:cs="Courier New" w:hint="default"/>
      </w:rPr>
    </w:lvl>
    <w:lvl w:ilvl="2" w:tplc="04090005">
      <w:start w:val="1"/>
      <w:numFmt w:val="bullet"/>
      <w:lvlText w:val=""/>
      <w:lvlJc w:val="left"/>
      <w:pPr>
        <w:ind w:left="3301" w:hanging="360"/>
      </w:pPr>
      <w:rPr>
        <w:rFonts w:ascii="Wingdings" w:hAnsi="Wingdings" w:hint="default"/>
      </w:rPr>
    </w:lvl>
    <w:lvl w:ilvl="3" w:tplc="0409000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3" w15:restartNumberingAfterBreak="0">
    <w:nsid w:val="6FD05C01"/>
    <w:multiLevelType w:val="hybridMultilevel"/>
    <w:tmpl w:val="85D01C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170E9F"/>
    <w:multiLevelType w:val="hybridMultilevel"/>
    <w:tmpl w:val="52A4B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056120">
    <w:abstractNumId w:val="3"/>
  </w:num>
  <w:num w:numId="2" w16cid:durableId="984621484">
    <w:abstractNumId w:val="4"/>
  </w:num>
  <w:num w:numId="3" w16cid:durableId="1906648592">
    <w:abstractNumId w:val="0"/>
  </w:num>
  <w:num w:numId="4" w16cid:durableId="626931043">
    <w:abstractNumId w:val="1"/>
  </w:num>
  <w:num w:numId="5" w16cid:durableId="15779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78"/>
    <w:rsid w:val="00000277"/>
    <w:rsid w:val="00007CCA"/>
    <w:rsid w:val="000240D3"/>
    <w:rsid w:val="00031B62"/>
    <w:rsid w:val="00075B8C"/>
    <w:rsid w:val="000C1A48"/>
    <w:rsid w:val="000E0A22"/>
    <w:rsid w:val="00140CFD"/>
    <w:rsid w:val="0015574E"/>
    <w:rsid w:val="001730E2"/>
    <w:rsid w:val="00173627"/>
    <w:rsid w:val="001A33AA"/>
    <w:rsid w:val="001C1193"/>
    <w:rsid w:val="001C30E7"/>
    <w:rsid w:val="001D5CC0"/>
    <w:rsid w:val="001E427B"/>
    <w:rsid w:val="002232AF"/>
    <w:rsid w:val="00224565"/>
    <w:rsid w:val="00270619"/>
    <w:rsid w:val="002B05D2"/>
    <w:rsid w:val="002B7979"/>
    <w:rsid w:val="002C0300"/>
    <w:rsid w:val="003409A6"/>
    <w:rsid w:val="00372109"/>
    <w:rsid w:val="003F5A64"/>
    <w:rsid w:val="003F66DD"/>
    <w:rsid w:val="00422C28"/>
    <w:rsid w:val="0042734F"/>
    <w:rsid w:val="00447ACD"/>
    <w:rsid w:val="0045035D"/>
    <w:rsid w:val="00460D8B"/>
    <w:rsid w:val="004656C1"/>
    <w:rsid w:val="0048036E"/>
    <w:rsid w:val="0048304C"/>
    <w:rsid w:val="004960BF"/>
    <w:rsid w:val="004B1BC0"/>
    <w:rsid w:val="004C234D"/>
    <w:rsid w:val="004E28BC"/>
    <w:rsid w:val="004E6A6C"/>
    <w:rsid w:val="005101CF"/>
    <w:rsid w:val="00516D5A"/>
    <w:rsid w:val="00537191"/>
    <w:rsid w:val="00544887"/>
    <w:rsid w:val="005520C5"/>
    <w:rsid w:val="00555BD8"/>
    <w:rsid w:val="00575CC8"/>
    <w:rsid w:val="00592800"/>
    <w:rsid w:val="005A5F7D"/>
    <w:rsid w:val="005F2906"/>
    <w:rsid w:val="0064266A"/>
    <w:rsid w:val="00656E22"/>
    <w:rsid w:val="00671A6A"/>
    <w:rsid w:val="0069280B"/>
    <w:rsid w:val="006C21FB"/>
    <w:rsid w:val="006E1C47"/>
    <w:rsid w:val="00750767"/>
    <w:rsid w:val="0075777C"/>
    <w:rsid w:val="00774FE3"/>
    <w:rsid w:val="007913F0"/>
    <w:rsid w:val="00792DF8"/>
    <w:rsid w:val="007A4EBB"/>
    <w:rsid w:val="007F3598"/>
    <w:rsid w:val="007F7897"/>
    <w:rsid w:val="00823FED"/>
    <w:rsid w:val="00824F34"/>
    <w:rsid w:val="008322E2"/>
    <w:rsid w:val="0085319C"/>
    <w:rsid w:val="008769BD"/>
    <w:rsid w:val="008C2597"/>
    <w:rsid w:val="008C5F57"/>
    <w:rsid w:val="009032F0"/>
    <w:rsid w:val="009131F8"/>
    <w:rsid w:val="0091391A"/>
    <w:rsid w:val="00940EDD"/>
    <w:rsid w:val="0094303E"/>
    <w:rsid w:val="0096111B"/>
    <w:rsid w:val="0097347C"/>
    <w:rsid w:val="0098251E"/>
    <w:rsid w:val="00983DD8"/>
    <w:rsid w:val="00A21BA6"/>
    <w:rsid w:val="00A342D8"/>
    <w:rsid w:val="00A41DCC"/>
    <w:rsid w:val="00A5509B"/>
    <w:rsid w:val="00A616FC"/>
    <w:rsid w:val="00A7458C"/>
    <w:rsid w:val="00AD59CF"/>
    <w:rsid w:val="00AD74A1"/>
    <w:rsid w:val="00B05716"/>
    <w:rsid w:val="00B215B4"/>
    <w:rsid w:val="00B657E8"/>
    <w:rsid w:val="00BE3120"/>
    <w:rsid w:val="00BE5F19"/>
    <w:rsid w:val="00BF3630"/>
    <w:rsid w:val="00C0417E"/>
    <w:rsid w:val="00C10425"/>
    <w:rsid w:val="00C61CE9"/>
    <w:rsid w:val="00C829A3"/>
    <w:rsid w:val="00C90E38"/>
    <w:rsid w:val="00CD58A1"/>
    <w:rsid w:val="00D05F00"/>
    <w:rsid w:val="00D15CCC"/>
    <w:rsid w:val="00D22FCD"/>
    <w:rsid w:val="00D44B14"/>
    <w:rsid w:val="00DD0D3D"/>
    <w:rsid w:val="00E40C97"/>
    <w:rsid w:val="00E44778"/>
    <w:rsid w:val="00E93318"/>
    <w:rsid w:val="00EA3677"/>
    <w:rsid w:val="00EB0DB9"/>
    <w:rsid w:val="00EB4066"/>
    <w:rsid w:val="00EE0194"/>
    <w:rsid w:val="00EE20BA"/>
    <w:rsid w:val="00F008BE"/>
    <w:rsid w:val="00F22A36"/>
    <w:rsid w:val="00F24663"/>
    <w:rsid w:val="00F25B9E"/>
    <w:rsid w:val="00F64A36"/>
    <w:rsid w:val="00F90FFA"/>
    <w:rsid w:val="00FC1370"/>
    <w:rsid w:val="00FD4989"/>
    <w:rsid w:val="00FF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4B40D365"/>
  <w15:chartTrackingRefBased/>
  <w15:docId w15:val="{A58C621B-4661-4A30-853D-3B014571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1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778"/>
    <w:pPr>
      <w:ind w:left="720"/>
      <w:contextualSpacing/>
    </w:pPr>
  </w:style>
  <w:style w:type="character" w:styleId="CommentReference">
    <w:name w:val="annotation reference"/>
    <w:basedOn w:val="DefaultParagraphFont"/>
    <w:uiPriority w:val="99"/>
    <w:semiHidden/>
    <w:unhideWhenUsed/>
    <w:rsid w:val="00E44778"/>
    <w:rPr>
      <w:sz w:val="16"/>
      <w:szCs w:val="16"/>
    </w:rPr>
  </w:style>
  <w:style w:type="paragraph" w:styleId="CommentText">
    <w:name w:val="annotation text"/>
    <w:basedOn w:val="Normal"/>
    <w:link w:val="CommentTextChar"/>
    <w:uiPriority w:val="99"/>
    <w:unhideWhenUsed/>
    <w:rsid w:val="00E44778"/>
    <w:pPr>
      <w:spacing w:line="240" w:lineRule="auto"/>
    </w:pPr>
    <w:rPr>
      <w:sz w:val="20"/>
      <w:szCs w:val="20"/>
    </w:rPr>
  </w:style>
  <w:style w:type="character" w:customStyle="1" w:styleId="CommentTextChar">
    <w:name w:val="Comment Text Char"/>
    <w:basedOn w:val="DefaultParagraphFont"/>
    <w:link w:val="CommentText"/>
    <w:uiPriority w:val="99"/>
    <w:rsid w:val="00E44778"/>
    <w:rPr>
      <w:sz w:val="20"/>
      <w:szCs w:val="20"/>
    </w:rPr>
  </w:style>
  <w:style w:type="paragraph" w:styleId="Header">
    <w:name w:val="header"/>
    <w:basedOn w:val="Normal"/>
    <w:link w:val="HeaderChar"/>
    <w:uiPriority w:val="99"/>
    <w:unhideWhenUsed/>
    <w:rsid w:val="00E44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78"/>
  </w:style>
  <w:style w:type="paragraph" w:styleId="Footer">
    <w:name w:val="footer"/>
    <w:basedOn w:val="Normal"/>
    <w:link w:val="FooterChar"/>
    <w:uiPriority w:val="99"/>
    <w:unhideWhenUsed/>
    <w:rsid w:val="00E44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78"/>
  </w:style>
  <w:style w:type="paragraph" w:styleId="CommentSubject">
    <w:name w:val="annotation subject"/>
    <w:basedOn w:val="CommentText"/>
    <w:next w:val="CommentText"/>
    <w:link w:val="CommentSubjectChar"/>
    <w:uiPriority w:val="99"/>
    <w:semiHidden/>
    <w:unhideWhenUsed/>
    <w:rsid w:val="0096111B"/>
    <w:rPr>
      <w:b/>
      <w:bCs/>
    </w:rPr>
  </w:style>
  <w:style w:type="character" w:customStyle="1" w:styleId="CommentSubjectChar">
    <w:name w:val="Comment Subject Char"/>
    <w:basedOn w:val="CommentTextChar"/>
    <w:link w:val="CommentSubject"/>
    <w:uiPriority w:val="99"/>
    <w:semiHidden/>
    <w:rsid w:val="0096111B"/>
    <w:rPr>
      <w:b/>
      <w:bCs/>
      <w:sz w:val="20"/>
      <w:szCs w:val="20"/>
    </w:rPr>
  </w:style>
  <w:style w:type="paragraph" w:styleId="NormalWeb">
    <w:name w:val="Normal (Web)"/>
    <w:basedOn w:val="Normal"/>
    <w:uiPriority w:val="99"/>
    <w:semiHidden/>
    <w:unhideWhenUsed/>
    <w:rsid w:val="0048036E"/>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48036E"/>
    <w:rPr>
      <w:i/>
      <w:iCs/>
    </w:rPr>
  </w:style>
  <w:style w:type="paragraph" w:customStyle="1" w:styleId="Default">
    <w:name w:val="Default"/>
    <w:rsid w:val="005520C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04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C0417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98251E"/>
    <w:pPr>
      <w:spacing w:after="0" w:line="240" w:lineRule="auto"/>
    </w:pPr>
  </w:style>
  <w:style w:type="character" w:customStyle="1" w:styleId="Heading1Char">
    <w:name w:val="Heading 1 Char"/>
    <w:basedOn w:val="DefaultParagraphFont"/>
    <w:link w:val="Heading1"/>
    <w:uiPriority w:val="9"/>
    <w:rsid w:val="0037210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BDA94-5517-4F7F-9B38-7653FF8C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Zielinski, Brooke (ESD)</dc:creator>
  <cp:keywords/>
  <dc:description/>
  <cp:lastModifiedBy>Beauchamp, Brooke (ESD)</cp:lastModifiedBy>
  <cp:revision>2</cp:revision>
  <dcterms:created xsi:type="dcterms:W3CDTF">2025-09-12T13:42:00Z</dcterms:created>
  <dcterms:modified xsi:type="dcterms:W3CDTF">2025-09-12T13:42:00Z</dcterms:modified>
</cp:coreProperties>
</file>