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E27C" w14:textId="534E7282" w:rsidR="00B43216" w:rsidRPr="007E6355" w:rsidRDefault="004F1558" w:rsidP="00E63396">
      <w:pPr>
        <w:pStyle w:val="Style1"/>
      </w:pPr>
      <w:r>
        <w:t xml:space="preserve">PY 25 </w:t>
      </w:r>
      <w:r w:rsidR="002154E8" w:rsidRPr="007E6355">
        <w:t xml:space="preserve">Stevens Amendment </w:t>
      </w:r>
      <w:r w:rsidR="004232D3">
        <w:t xml:space="preserve">State Programs </w:t>
      </w:r>
      <w:r w:rsidR="002154E8" w:rsidRPr="007E6355">
        <w:t xml:space="preserve">Monitoring </w:t>
      </w:r>
      <w:r w:rsidR="00C954D2" w:rsidRPr="007E6355">
        <w:t>Process</w:t>
      </w:r>
    </w:p>
    <w:p w14:paraId="48BD5CB5" w14:textId="4DD7F983" w:rsidR="007E6355" w:rsidRPr="007E6355" w:rsidRDefault="223AB96D" w:rsidP="00153139">
      <w:pPr>
        <w:pStyle w:val="Body"/>
        <w:numPr>
          <w:ilvl w:val="0"/>
          <w:numId w:val="0"/>
        </w:numPr>
        <w:spacing w:before="0" w:after="100" w:afterAutospacing="1"/>
        <w:rPr>
          <w:rFonts w:cstheme="minorBidi"/>
          <w:szCs w:val="24"/>
        </w:rPr>
      </w:pPr>
      <w:r w:rsidRPr="007E6355">
        <w:rPr>
          <w:rFonts w:cstheme="minorBidi"/>
          <w:szCs w:val="24"/>
        </w:rPr>
        <w:t xml:space="preserve">The State of Washington received a </w:t>
      </w:r>
      <w:r w:rsidR="00B36D4F" w:rsidRPr="007E6355">
        <w:rPr>
          <w:rFonts w:cstheme="minorBidi"/>
          <w:szCs w:val="24"/>
        </w:rPr>
        <w:t xml:space="preserve">U.S. Department of Labor (DOL) </w:t>
      </w:r>
      <w:r w:rsidRPr="007E6355">
        <w:rPr>
          <w:rFonts w:cstheme="minorBidi"/>
          <w:szCs w:val="24"/>
        </w:rPr>
        <w:t>finding in</w:t>
      </w:r>
      <w:r w:rsidR="3A009FEA" w:rsidRPr="007E6355">
        <w:rPr>
          <w:rFonts w:cstheme="minorBidi"/>
          <w:szCs w:val="24"/>
        </w:rPr>
        <w:t xml:space="preserve"> </w:t>
      </w:r>
      <w:r w:rsidR="5CF373A0" w:rsidRPr="007E6355">
        <w:rPr>
          <w:rFonts w:cstheme="minorBidi"/>
          <w:szCs w:val="24"/>
        </w:rPr>
        <w:t xml:space="preserve">April </w:t>
      </w:r>
      <w:r w:rsidR="3A26ECD0" w:rsidRPr="007E6355">
        <w:rPr>
          <w:rFonts w:cstheme="minorBidi"/>
          <w:szCs w:val="24"/>
        </w:rPr>
        <w:t>2</w:t>
      </w:r>
      <w:r w:rsidRPr="007E6355">
        <w:rPr>
          <w:rFonts w:cstheme="minorBidi"/>
          <w:szCs w:val="24"/>
        </w:rPr>
        <w:t>02</w:t>
      </w:r>
      <w:r w:rsidR="3A26ECD0" w:rsidRPr="007E6355">
        <w:rPr>
          <w:rFonts w:cstheme="minorBidi"/>
          <w:szCs w:val="24"/>
        </w:rPr>
        <w:t>1</w:t>
      </w:r>
      <w:r w:rsidR="64733101" w:rsidRPr="007E6355">
        <w:rPr>
          <w:rFonts w:cstheme="minorBidi"/>
          <w:szCs w:val="24"/>
        </w:rPr>
        <w:t xml:space="preserve"> </w:t>
      </w:r>
      <w:r w:rsidR="7EC3A733" w:rsidRPr="007E6355">
        <w:rPr>
          <w:rFonts w:cstheme="minorBidi"/>
          <w:szCs w:val="24"/>
        </w:rPr>
        <w:t xml:space="preserve">regarding </w:t>
      </w:r>
      <w:r w:rsidR="0EEB75B6" w:rsidRPr="007E6355">
        <w:rPr>
          <w:rFonts w:cstheme="minorBidi"/>
          <w:szCs w:val="24"/>
        </w:rPr>
        <w:t>applying a statement acknowledging the use of Federal fund</w:t>
      </w:r>
      <w:r w:rsidR="00B36D4F" w:rsidRPr="007E6355">
        <w:rPr>
          <w:rFonts w:cstheme="minorBidi"/>
          <w:szCs w:val="24"/>
        </w:rPr>
        <w:t>s</w:t>
      </w:r>
      <w:r w:rsidR="0EEB75B6" w:rsidRPr="007E6355">
        <w:rPr>
          <w:rFonts w:cstheme="minorBidi"/>
          <w:szCs w:val="24"/>
        </w:rPr>
        <w:t xml:space="preserve"> be included in </w:t>
      </w:r>
      <w:r w:rsidR="001B7D30" w:rsidRPr="007E6355">
        <w:rPr>
          <w:rFonts w:cstheme="minorBidi"/>
          <w:szCs w:val="24"/>
        </w:rPr>
        <w:t>publicly distributed</w:t>
      </w:r>
      <w:r w:rsidR="0EEB75B6" w:rsidRPr="007E6355">
        <w:rPr>
          <w:rFonts w:cstheme="minorBidi"/>
          <w:szCs w:val="24"/>
        </w:rPr>
        <w:t xml:space="preserve"> outreach and recruitment materials</w:t>
      </w:r>
      <w:r w:rsidR="4C30B438" w:rsidRPr="007E6355">
        <w:rPr>
          <w:rFonts w:cstheme="minorBidi"/>
          <w:szCs w:val="24"/>
        </w:rPr>
        <w:t xml:space="preserve"> for compliance with </w:t>
      </w:r>
      <w:r w:rsidR="7EC3A733" w:rsidRPr="007E6355">
        <w:rPr>
          <w:rFonts w:cstheme="minorBidi"/>
          <w:szCs w:val="24"/>
        </w:rPr>
        <w:t>the Stevens Amendment</w:t>
      </w:r>
      <w:r w:rsidR="3A053624" w:rsidRPr="007E6355">
        <w:rPr>
          <w:rFonts w:cstheme="minorBidi"/>
          <w:szCs w:val="24"/>
        </w:rPr>
        <w:t xml:space="preserve"> </w:t>
      </w:r>
      <w:r w:rsidR="3AF13E1C" w:rsidRPr="007E6355">
        <w:rPr>
          <w:rFonts w:cstheme="minorBidi"/>
          <w:szCs w:val="24"/>
        </w:rPr>
        <w:t>requirements</w:t>
      </w:r>
      <w:r w:rsidR="0F68203D" w:rsidRPr="007E6355">
        <w:rPr>
          <w:rFonts w:cstheme="minorBidi"/>
          <w:szCs w:val="24"/>
        </w:rPr>
        <w:t xml:space="preserve"> (Public Law 116-260, Section 505 of Division H (2021 Appropriations)</w:t>
      </w:r>
      <w:r w:rsidR="3AF13E1C" w:rsidRPr="007E6355">
        <w:rPr>
          <w:rFonts w:cstheme="minorBidi"/>
          <w:szCs w:val="24"/>
        </w:rPr>
        <w:t>.</w:t>
      </w:r>
      <w:r w:rsidR="4E25B1AE" w:rsidRPr="007E6355">
        <w:rPr>
          <w:rFonts w:cstheme="minorBidi"/>
          <w:szCs w:val="24"/>
        </w:rPr>
        <w:t xml:space="preserve"> </w:t>
      </w:r>
      <w:r w:rsidR="00B36D4F" w:rsidRPr="007E6355">
        <w:rPr>
          <w:rFonts w:cstheme="minorBidi"/>
          <w:szCs w:val="24"/>
        </w:rPr>
        <w:t xml:space="preserve">The </w:t>
      </w:r>
      <w:r w:rsidR="622D048C" w:rsidRPr="007E6355">
        <w:rPr>
          <w:rFonts w:cstheme="minorBidi"/>
          <w:szCs w:val="24"/>
        </w:rPr>
        <w:t xml:space="preserve">Employment Security Department </w:t>
      </w:r>
      <w:r w:rsidR="00B36D4F" w:rsidRPr="007E6355">
        <w:rPr>
          <w:rFonts w:cstheme="minorBidi"/>
          <w:szCs w:val="24"/>
        </w:rPr>
        <w:t xml:space="preserve">(ESD) </w:t>
      </w:r>
      <w:r w:rsidR="622D048C" w:rsidRPr="007E6355">
        <w:rPr>
          <w:rFonts w:cstheme="minorBidi"/>
          <w:szCs w:val="24"/>
        </w:rPr>
        <w:t xml:space="preserve">issued an initial </w:t>
      </w:r>
      <w:r w:rsidR="00F54A23" w:rsidRPr="007E6355">
        <w:rPr>
          <w:rFonts w:cstheme="minorBidi"/>
          <w:szCs w:val="24"/>
        </w:rPr>
        <w:t>Steve</w:t>
      </w:r>
      <w:r w:rsidR="5CCBBE21" w:rsidRPr="007E6355">
        <w:rPr>
          <w:rFonts w:cstheme="minorBidi"/>
          <w:szCs w:val="24"/>
        </w:rPr>
        <w:t>n</w:t>
      </w:r>
      <w:r w:rsidR="00F54A23" w:rsidRPr="007E6355">
        <w:rPr>
          <w:rFonts w:cstheme="minorBidi"/>
          <w:szCs w:val="24"/>
        </w:rPr>
        <w:t xml:space="preserve">s Amendment policy </w:t>
      </w:r>
      <w:r w:rsidR="58B1B1D7" w:rsidRPr="007E6355">
        <w:rPr>
          <w:rFonts w:cstheme="minorBidi"/>
          <w:szCs w:val="24"/>
        </w:rPr>
        <w:t>in December 2023</w:t>
      </w:r>
      <w:r w:rsidR="007E6355" w:rsidRPr="007E6355">
        <w:rPr>
          <w:rFonts w:cstheme="minorBidi"/>
          <w:szCs w:val="24"/>
        </w:rPr>
        <w:t>, Revision 1</w:t>
      </w:r>
      <w:r w:rsidR="004232D3">
        <w:rPr>
          <w:rFonts w:cstheme="minorBidi"/>
          <w:szCs w:val="24"/>
        </w:rPr>
        <w:t xml:space="preserve"> </w:t>
      </w:r>
      <w:r w:rsidR="58B1B1D7" w:rsidRPr="007E6355">
        <w:rPr>
          <w:rFonts w:cstheme="minorBidi"/>
          <w:szCs w:val="24"/>
        </w:rPr>
        <w:t>in July 2024</w:t>
      </w:r>
      <w:r w:rsidR="007E6355" w:rsidRPr="007E6355">
        <w:rPr>
          <w:rFonts w:cstheme="minorBidi"/>
          <w:szCs w:val="24"/>
        </w:rPr>
        <w:t>, and Revision 2 in September 2025</w:t>
      </w:r>
      <w:r w:rsidR="58B1B1D7" w:rsidRPr="007E6355">
        <w:rPr>
          <w:rFonts w:cstheme="minorBidi"/>
          <w:szCs w:val="24"/>
        </w:rPr>
        <w:t>.</w:t>
      </w:r>
      <w:r w:rsidR="622D048C" w:rsidRPr="007E6355">
        <w:rPr>
          <w:rFonts w:cstheme="minorBidi"/>
          <w:szCs w:val="24"/>
        </w:rPr>
        <w:t xml:space="preserve"> </w:t>
      </w:r>
    </w:p>
    <w:p w14:paraId="393D58D1" w14:textId="2DC3C704" w:rsidR="39C5365F" w:rsidRPr="007E6355" w:rsidRDefault="399CD528" w:rsidP="00153139">
      <w:pPr>
        <w:pStyle w:val="Body"/>
        <w:numPr>
          <w:ilvl w:val="0"/>
          <w:numId w:val="0"/>
        </w:numPr>
        <w:spacing w:before="0" w:after="100" w:afterAutospacing="1"/>
        <w:rPr>
          <w:rFonts w:cstheme="minorBidi"/>
          <w:szCs w:val="24"/>
        </w:rPr>
      </w:pPr>
      <w:r w:rsidRPr="007E6355">
        <w:rPr>
          <w:rFonts w:cstheme="minorBidi"/>
          <w:szCs w:val="24"/>
        </w:rPr>
        <w:t xml:space="preserve">The State Programs Monitoring team will </w:t>
      </w:r>
      <w:r w:rsidR="00244428" w:rsidRPr="007E6355">
        <w:rPr>
          <w:rFonts w:cstheme="minorBidi"/>
          <w:szCs w:val="24"/>
        </w:rPr>
        <w:t xml:space="preserve">continue a </w:t>
      </w:r>
      <w:r w:rsidRPr="007E6355">
        <w:rPr>
          <w:rFonts w:cstheme="minorBidi"/>
          <w:szCs w:val="24"/>
        </w:rPr>
        <w:t>formal review</w:t>
      </w:r>
      <w:r w:rsidR="00244428" w:rsidRPr="007E6355">
        <w:rPr>
          <w:rFonts w:cstheme="minorBidi"/>
          <w:szCs w:val="24"/>
        </w:rPr>
        <w:t xml:space="preserve"> of </w:t>
      </w:r>
      <w:r w:rsidR="275A505B" w:rsidRPr="007E6355">
        <w:rPr>
          <w:rFonts w:cstheme="minorBidi"/>
          <w:szCs w:val="24"/>
        </w:rPr>
        <w:t xml:space="preserve">ESD </w:t>
      </w:r>
      <w:r w:rsidRPr="007E6355">
        <w:rPr>
          <w:rFonts w:cstheme="minorBidi"/>
          <w:szCs w:val="24"/>
        </w:rPr>
        <w:t>compliance with</w:t>
      </w:r>
      <w:r w:rsidR="00EC5294" w:rsidRPr="007E6355">
        <w:rPr>
          <w:rFonts w:cstheme="minorBidi"/>
          <w:szCs w:val="24"/>
        </w:rPr>
        <w:t xml:space="preserve"> WorkSource System Policy 1027</w:t>
      </w:r>
      <w:r w:rsidR="00244428" w:rsidRPr="007E6355">
        <w:rPr>
          <w:rFonts w:cstheme="minorBidi"/>
          <w:szCs w:val="24"/>
        </w:rPr>
        <w:t>,</w:t>
      </w:r>
      <w:r w:rsidR="00EC5294" w:rsidRPr="007E6355">
        <w:rPr>
          <w:rFonts w:cstheme="minorBidi"/>
          <w:szCs w:val="24"/>
        </w:rPr>
        <w:t xml:space="preserve"> Revision </w:t>
      </w:r>
      <w:r w:rsidR="00244428" w:rsidRPr="007E6355">
        <w:rPr>
          <w:rFonts w:cstheme="minorBidi"/>
          <w:szCs w:val="24"/>
        </w:rPr>
        <w:t>2</w:t>
      </w:r>
      <w:r w:rsidRPr="007E6355">
        <w:rPr>
          <w:rFonts w:cstheme="minorBidi"/>
          <w:szCs w:val="24"/>
        </w:rPr>
        <w:t xml:space="preserve"> in PY2</w:t>
      </w:r>
      <w:r w:rsidR="00244428" w:rsidRPr="007E6355">
        <w:rPr>
          <w:rFonts w:cstheme="minorBidi"/>
          <w:szCs w:val="24"/>
        </w:rPr>
        <w:t>5</w:t>
      </w:r>
      <w:r w:rsidR="3F680379" w:rsidRPr="007E6355">
        <w:rPr>
          <w:rFonts w:cstheme="minorBidi"/>
          <w:szCs w:val="24"/>
        </w:rPr>
        <w:t xml:space="preserve">. The review </w:t>
      </w:r>
      <w:r w:rsidR="007E6355" w:rsidRPr="007E6355">
        <w:rPr>
          <w:rFonts w:cstheme="minorBidi"/>
          <w:szCs w:val="24"/>
        </w:rPr>
        <w:t xml:space="preserve">will </w:t>
      </w:r>
      <w:r w:rsidR="004232D3">
        <w:rPr>
          <w:rFonts w:cstheme="minorBidi"/>
          <w:szCs w:val="24"/>
        </w:rPr>
        <w:t>continue as a</w:t>
      </w:r>
      <w:r w:rsidR="578929EC" w:rsidRPr="007E6355">
        <w:rPr>
          <w:rFonts w:cstheme="minorBidi"/>
          <w:szCs w:val="24"/>
        </w:rPr>
        <w:t xml:space="preserve"> regional approach as opposed to an office-by-office approach</w:t>
      </w:r>
      <w:r w:rsidRPr="007E6355">
        <w:rPr>
          <w:rFonts w:cstheme="minorBidi"/>
          <w:szCs w:val="24"/>
        </w:rPr>
        <w:t xml:space="preserve">. </w:t>
      </w:r>
      <w:r w:rsidR="057951A6" w:rsidRPr="007E6355">
        <w:rPr>
          <w:rFonts w:cstheme="minorBidi"/>
          <w:szCs w:val="24"/>
        </w:rPr>
        <w:t xml:space="preserve">This </w:t>
      </w:r>
      <w:r w:rsidR="2D6828E1" w:rsidRPr="007E6355">
        <w:rPr>
          <w:rFonts w:cstheme="minorBidi"/>
          <w:szCs w:val="24"/>
        </w:rPr>
        <w:t xml:space="preserve">regional approach </w:t>
      </w:r>
      <w:r w:rsidR="007E6355" w:rsidRPr="007E6355">
        <w:rPr>
          <w:rFonts w:cstheme="minorBidi"/>
          <w:szCs w:val="24"/>
        </w:rPr>
        <w:t>allows</w:t>
      </w:r>
      <w:r w:rsidR="505577A0" w:rsidRPr="007E6355">
        <w:rPr>
          <w:rFonts w:cstheme="minorBidi"/>
          <w:szCs w:val="24"/>
        </w:rPr>
        <w:t xml:space="preserve"> for</w:t>
      </w:r>
      <w:r w:rsidR="2D6828E1" w:rsidRPr="007E6355">
        <w:rPr>
          <w:rFonts w:cstheme="minorBidi"/>
          <w:szCs w:val="24"/>
        </w:rPr>
        <w:t xml:space="preserve"> a </w:t>
      </w:r>
      <w:r w:rsidR="4250D2C4" w:rsidRPr="007E6355">
        <w:rPr>
          <w:rFonts w:cstheme="minorBidi"/>
          <w:szCs w:val="24"/>
        </w:rPr>
        <w:t>larger sample of offices</w:t>
      </w:r>
      <w:r w:rsidR="29E6900C" w:rsidRPr="007E6355">
        <w:rPr>
          <w:rFonts w:cstheme="minorBidi"/>
          <w:szCs w:val="24"/>
        </w:rPr>
        <w:t xml:space="preserve"> and </w:t>
      </w:r>
      <w:r w:rsidR="40497ECB" w:rsidRPr="007E6355">
        <w:rPr>
          <w:rFonts w:cstheme="minorBidi"/>
          <w:szCs w:val="24"/>
        </w:rPr>
        <w:t>is designed to</w:t>
      </w:r>
      <w:r w:rsidR="7894930A" w:rsidRPr="007E6355">
        <w:rPr>
          <w:rFonts w:cstheme="minorBidi"/>
          <w:szCs w:val="24"/>
        </w:rPr>
        <w:t xml:space="preserve"> reduce </w:t>
      </w:r>
      <w:r w:rsidR="07F3E1C2" w:rsidRPr="007E6355">
        <w:rPr>
          <w:rFonts w:cstheme="minorBidi"/>
          <w:szCs w:val="24"/>
        </w:rPr>
        <w:t xml:space="preserve">the </w:t>
      </w:r>
      <w:r w:rsidR="7B4F7F15" w:rsidRPr="007E6355">
        <w:rPr>
          <w:rFonts w:cstheme="minorBidi"/>
          <w:szCs w:val="24"/>
        </w:rPr>
        <w:t xml:space="preserve">administrative </w:t>
      </w:r>
      <w:r w:rsidR="343E76B8" w:rsidRPr="007E6355">
        <w:rPr>
          <w:rFonts w:cstheme="minorBidi"/>
          <w:szCs w:val="24"/>
        </w:rPr>
        <w:t>burden</w:t>
      </w:r>
      <w:r w:rsidR="0C65187B" w:rsidRPr="007E6355">
        <w:rPr>
          <w:rFonts w:cstheme="minorBidi"/>
          <w:szCs w:val="24"/>
        </w:rPr>
        <w:t xml:space="preserve"> on the Workforce Services Division</w:t>
      </w:r>
      <w:r w:rsidR="343E76B8" w:rsidRPr="007E6355">
        <w:rPr>
          <w:rFonts w:cstheme="minorBidi"/>
          <w:szCs w:val="24"/>
        </w:rPr>
        <w:t xml:space="preserve"> </w:t>
      </w:r>
      <w:r w:rsidR="7D73072B" w:rsidRPr="007E6355">
        <w:rPr>
          <w:rFonts w:cstheme="minorBidi"/>
          <w:szCs w:val="24"/>
        </w:rPr>
        <w:t>a</w:t>
      </w:r>
      <w:r w:rsidR="1A01975E" w:rsidRPr="007E6355">
        <w:rPr>
          <w:rFonts w:cstheme="minorBidi"/>
          <w:szCs w:val="24"/>
        </w:rPr>
        <w:t>nd ensure more efficient processes for complia</w:t>
      </w:r>
      <w:r w:rsidR="593BD418" w:rsidRPr="007E6355">
        <w:rPr>
          <w:rFonts w:cstheme="minorBidi"/>
          <w:szCs w:val="24"/>
        </w:rPr>
        <w:t>n</w:t>
      </w:r>
      <w:r w:rsidR="1A01975E" w:rsidRPr="007E6355">
        <w:rPr>
          <w:rFonts w:cstheme="minorBidi"/>
          <w:szCs w:val="24"/>
        </w:rPr>
        <w:t>ce, if n</w:t>
      </w:r>
      <w:r w:rsidR="286C3EE2" w:rsidRPr="007E6355">
        <w:rPr>
          <w:rFonts w:cstheme="minorBidi"/>
          <w:szCs w:val="24"/>
        </w:rPr>
        <w:t>e</w:t>
      </w:r>
      <w:r w:rsidR="1A01975E" w:rsidRPr="007E6355">
        <w:rPr>
          <w:rFonts w:cstheme="minorBidi"/>
          <w:szCs w:val="24"/>
        </w:rPr>
        <w:t>cessary</w:t>
      </w:r>
      <w:r w:rsidR="7B4F7F15" w:rsidRPr="007E6355">
        <w:rPr>
          <w:rFonts w:cstheme="minorBidi"/>
          <w:szCs w:val="24"/>
        </w:rPr>
        <w:t xml:space="preserve">. </w:t>
      </w:r>
    </w:p>
    <w:p w14:paraId="6862A26D" w14:textId="14BA8D80" w:rsidR="00B43216" w:rsidRPr="007E6355" w:rsidRDefault="00244428" w:rsidP="39C5365F">
      <w:pPr>
        <w:spacing w:after="40"/>
        <w:rPr>
          <w:szCs w:val="24"/>
        </w:rPr>
      </w:pPr>
      <w:r w:rsidRPr="007E6355">
        <w:rPr>
          <w:szCs w:val="24"/>
        </w:rPr>
        <w:t xml:space="preserve">In PY24 three of the five regions were </w:t>
      </w:r>
      <w:r w:rsidR="007E6355" w:rsidRPr="007E6355">
        <w:rPr>
          <w:szCs w:val="24"/>
        </w:rPr>
        <w:t>reviewed by State Programs Monitoring</w:t>
      </w:r>
      <w:r w:rsidRPr="007E6355">
        <w:rPr>
          <w:szCs w:val="24"/>
        </w:rPr>
        <w:t xml:space="preserve">.  In </w:t>
      </w:r>
      <w:r w:rsidR="677203B4" w:rsidRPr="007E6355">
        <w:rPr>
          <w:szCs w:val="24"/>
        </w:rPr>
        <w:t>PY2</w:t>
      </w:r>
      <w:r w:rsidRPr="007E6355">
        <w:rPr>
          <w:szCs w:val="24"/>
        </w:rPr>
        <w:t>5</w:t>
      </w:r>
      <w:r w:rsidR="677203B4" w:rsidRPr="007E6355">
        <w:rPr>
          <w:szCs w:val="24"/>
        </w:rPr>
        <w:t xml:space="preserve"> </w:t>
      </w:r>
      <w:r w:rsidRPr="007E6355">
        <w:rPr>
          <w:szCs w:val="24"/>
        </w:rPr>
        <w:t xml:space="preserve">the </w:t>
      </w:r>
      <w:r w:rsidR="399CD528" w:rsidRPr="007E6355">
        <w:rPr>
          <w:szCs w:val="24"/>
        </w:rPr>
        <w:t>process w</w:t>
      </w:r>
      <w:r w:rsidR="2EB58638" w:rsidRPr="007E6355">
        <w:rPr>
          <w:szCs w:val="24"/>
        </w:rPr>
        <w:t>ill</w:t>
      </w:r>
      <w:r w:rsidR="399CD528" w:rsidRPr="007E6355">
        <w:rPr>
          <w:szCs w:val="24"/>
        </w:rPr>
        <w:t xml:space="preserve"> </w:t>
      </w:r>
      <w:r w:rsidRPr="007E6355">
        <w:rPr>
          <w:szCs w:val="24"/>
        </w:rPr>
        <w:t xml:space="preserve">continue with a </w:t>
      </w:r>
      <w:r w:rsidR="399CD528" w:rsidRPr="007E6355">
        <w:rPr>
          <w:szCs w:val="24"/>
        </w:rPr>
        <w:t>review</w:t>
      </w:r>
      <w:r w:rsidR="007E6355" w:rsidRPr="007E6355">
        <w:rPr>
          <w:szCs w:val="24"/>
        </w:rPr>
        <w:t xml:space="preserve"> for compliance in</w:t>
      </w:r>
      <w:r w:rsidRPr="007E6355">
        <w:rPr>
          <w:szCs w:val="24"/>
        </w:rPr>
        <w:t xml:space="preserve"> the remaining two </w:t>
      </w:r>
      <w:r w:rsidR="506AA1D8" w:rsidRPr="007E6355">
        <w:rPr>
          <w:szCs w:val="24"/>
        </w:rPr>
        <w:t>of the</w:t>
      </w:r>
      <w:r w:rsidR="399CD528" w:rsidRPr="007E6355">
        <w:rPr>
          <w:szCs w:val="24"/>
        </w:rPr>
        <w:t xml:space="preserve"> five </w:t>
      </w:r>
      <w:r w:rsidR="005448E0" w:rsidRPr="007E6355">
        <w:rPr>
          <w:szCs w:val="24"/>
        </w:rPr>
        <w:t>ESD</w:t>
      </w:r>
      <w:r w:rsidR="399CD528" w:rsidRPr="007E6355">
        <w:rPr>
          <w:szCs w:val="24"/>
        </w:rPr>
        <w:t xml:space="preserve"> regions</w:t>
      </w:r>
      <w:r w:rsidR="2561A8D8" w:rsidRPr="007E6355">
        <w:rPr>
          <w:szCs w:val="24"/>
        </w:rPr>
        <w:t>, as outlined in the chart below.</w:t>
      </w:r>
    </w:p>
    <w:tbl>
      <w:tblPr>
        <w:tblStyle w:val="TableGrid1"/>
        <w:tblpPr w:leftFromText="180" w:rightFromText="180" w:vertAnchor="text" w:horzAnchor="margin" w:tblpXSpec="center" w:tblpY="531"/>
        <w:tblW w:w="9892" w:type="dxa"/>
        <w:tblLook w:val="04A0" w:firstRow="1" w:lastRow="0" w:firstColumn="1" w:lastColumn="0" w:noHBand="0" w:noVBand="1"/>
      </w:tblPr>
      <w:tblGrid>
        <w:gridCol w:w="3092"/>
        <w:gridCol w:w="3389"/>
        <w:gridCol w:w="3411"/>
      </w:tblGrid>
      <w:tr w:rsidR="00473203" w:rsidRPr="007E6355" w14:paraId="195689DD" w14:textId="77777777" w:rsidTr="00C954D2">
        <w:trPr>
          <w:trHeight w:val="301"/>
        </w:trPr>
        <w:tc>
          <w:tcPr>
            <w:tcW w:w="3092" w:type="dxa"/>
          </w:tcPr>
          <w:p w14:paraId="6B96273A" w14:textId="77777777" w:rsidR="00473203" w:rsidRPr="007E6355" w:rsidRDefault="00473203" w:rsidP="00473203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r w:rsidRPr="007E6355">
              <w:rPr>
                <w:rFonts w:cstheme="minorHAnsi"/>
                <w:b/>
                <w:bCs/>
                <w:szCs w:val="24"/>
              </w:rPr>
              <w:t xml:space="preserve">  Region</w:t>
            </w:r>
          </w:p>
        </w:tc>
        <w:tc>
          <w:tcPr>
            <w:tcW w:w="3389" w:type="dxa"/>
          </w:tcPr>
          <w:p w14:paraId="7A6BD573" w14:textId="038BB81A" w:rsidR="00473203" w:rsidRPr="007E6355" w:rsidRDefault="00B777B8" w:rsidP="00473203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Planned Schedule</w:t>
            </w:r>
          </w:p>
        </w:tc>
        <w:tc>
          <w:tcPr>
            <w:tcW w:w="3411" w:type="dxa"/>
          </w:tcPr>
          <w:p w14:paraId="15E8A6E0" w14:textId="77777777" w:rsidR="00473203" w:rsidRPr="007E6355" w:rsidRDefault="00473203" w:rsidP="00473203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r w:rsidRPr="007E6355">
              <w:rPr>
                <w:rFonts w:cstheme="minorHAnsi"/>
                <w:b/>
                <w:bCs/>
                <w:szCs w:val="24"/>
              </w:rPr>
              <w:t xml:space="preserve">WorkSource Offices (Based on Inside ESD Field Org Chart) </w:t>
            </w:r>
          </w:p>
        </w:tc>
      </w:tr>
      <w:tr w:rsidR="00473203" w:rsidRPr="007E6355" w14:paraId="41F2F465" w14:textId="77777777" w:rsidTr="00C954D2">
        <w:trPr>
          <w:trHeight w:val="668"/>
        </w:trPr>
        <w:tc>
          <w:tcPr>
            <w:tcW w:w="3092" w:type="dxa"/>
            <w:vAlign w:val="center"/>
          </w:tcPr>
          <w:p w14:paraId="27F39663" w14:textId="24C4DF6A" w:rsidR="00473203" w:rsidRPr="007E6355" w:rsidRDefault="007E6355" w:rsidP="00473203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7E6355">
              <w:rPr>
                <w:szCs w:val="24"/>
              </w:rPr>
              <w:t>Southwest Coasta</w:t>
            </w:r>
            <w:r w:rsidRPr="007E6355">
              <w:rPr>
                <w:rFonts w:cstheme="minorHAnsi"/>
                <w:szCs w:val="24"/>
              </w:rPr>
              <w:t>l</w:t>
            </w:r>
            <w:r w:rsidRPr="007E6355">
              <w:rPr>
                <w:szCs w:val="24"/>
              </w:rPr>
              <w:t xml:space="preserve"> </w:t>
            </w:r>
          </w:p>
        </w:tc>
        <w:tc>
          <w:tcPr>
            <w:tcW w:w="3389" w:type="dxa"/>
            <w:vAlign w:val="center"/>
          </w:tcPr>
          <w:p w14:paraId="46C7037F" w14:textId="77777777" w:rsidR="007E6355" w:rsidRPr="007E6355" w:rsidRDefault="007E6355" w:rsidP="00473203">
            <w:pPr>
              <w:pStyle w:val="Body"/>
              <w:numPr>
                <w:ilvl w:val="0"/>
                <w:numId w:val="0"/>
              </w:numPr>
              <w:spacing w:before="160" w:after="160"/>
              <w:jc w:val="center"/>
              <w:rPr>
                <w:rFonts w:cstheme="minorHAnsi"/>
                <w:szCs w:val="24"/>
              </w:rPr>
            </w:pPr>
            <w:r w:rsidRPr="007E6355">
              <w:rPr>
                <w:rFonts w:cstheme="minorHAnsi"/>
                <w:szCs w:val="24"/>
              </w:rPr>
              <w:t>March 2026</w:t>
            </w:r>
          </w:p>
          <w:p w14:paraId="46DD2929" w14:textId="5A8F3EF3" w:rsidR="00473203" w:rsidRPr="007E6355" w:rsidRDefault="00473203" w:rsidP="00473203">
            <w:pPr>
              <w:pStyle w:val="Body"/>
              <w:numPr>
                <w:ilvl w:val="0"/>
                <w:numId w:val="0"/>
              </w:numPr>
              <w:spacing w:before="160" w:after="16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11" w:type="dxa"/>
            <w:vAlign w:val="bottom"/>
          </w:tcPr>
          <w:p w14:paraId="2D80D187" w14:textId="66D8F2A0" w:rsidR="00473203" w:rsidRPr="007E6355" w:rsidRDefault="007E6355" w:rsidP="00473203">
            <w:pPr>
              <w:pStyle w:val="Body"/>
              <w:numPr>
                <w:ilvl w:val="0"/>
                <w:numId w:val="0"/>
              </w:numPr>
              <w:spacing w:before="160" w:after="160"/>
              <w:jc w:val="center"/>
              <w:rPr>
                <w:rFonts w:cstheme="minorHAnsi"/>
                <w:szCs w:val="24"/>
              </w:rPr>
            </w:pPr>
            <w:r w:rsidRPr="007E6355">
              <w:rPr>
                <w:rFonts w:cstheme="minorHAnsi"/>
                <w:szCs w:val="24"/>
              </w:rPr>
              <w:t>Cowlitz-Wahkiakum, Vancouver, Grays Harbor, Lewis, Mason, Pacific, Thurston</w:t>
            </w:r>
          </w:p>
        </w:tc>
      </w:tr>
      <w:tr w:rsidR="00473203" w:rsidRPr="007E6355" w14:paraId="71A357C9" w14:textId="77777777" w:rsidTr="00C954D2">
        <w:trPr>
          <w:trHeight w:val="627"/>
        </w:trPr>
        <w:tc>
          <w:tcPr>
            <w:tcW w:w="3092" w:type="dxa"/>
            <w:vAlign w:val="center"/>
          </w:tcPr>
          <w:p w14:paraId="2096A40E" w14:textId="4EEDDEEB" w:rsidR="00473203" w:rsidRPr="007E6355" w:rsidRDefault="007E6355" w:rsidP="00473203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7E6355">
              <w:rPr>
                <w:szCs w:val="24"/>
              </w:rPr>
              <w:t xml:space="preserve">Eastern </w:t>
            </w:r>
          </w:p>
        </w:tc>
        <w:tc>
          <w:tcPr>
            <w:tcW w:w="3389" w:type="dxa"/>
            <w:vAlign w:val="center"/>
          </w:tcPr>
          <w:p w14:paraId="64921982" w14:textId="77777777" w:rsidR="007E6355" w:rsidRPr="007E6355" w:rsidRDefault="007E6355" w:rsidP="00473203">
            <w:pPr>
              <w:pStyle w:val="Body"/>
              <w:numPr>
                <w:ilvl w:val="0"/>
                <w:numId w:val="0"/>
              </w:numPr>
              <w:spacing w:before="160" w:after="160"/>
              <w:jc w:val="center"/>
              <w:rPr>
                <w:rFonts w:cstheme="minorHAnsi"/>
                <w:szCs w:val="24"/>
              </w:rPr>
            </w:pPr>
            <w:r w:rsidRPr="007E6355">
              <w:rPr>
                <w:rFonts w:cstheme="minorHAnsi"/>
                <w:szCs w:val="24"/>
              </w:rPr>
              <w:t>June 2026</w:t>
            </w:r>
          </w:p>
          <w:p w14:paraId="4E206D00" w14:textId="446ED7FA" w:rsidR="00473203" w:rsidRPr="007E6355" w:rsidRDefault="00473203" w:rsidP="00473203">
            <w:pPr>
              <w:pStyle w:val="Body"/>
              <w:numPr>
                <w:ilvl w:val="0"/>
                <w:numId w:val="0"/>
              </w:numPr>
              <w:spacing w:before="160" w:after="16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11" w:type="dxa"/>
            <w:vAlign w:val="bottom"/>
          </w:tcPr>
          <w:p w14:paraId="4D027084" w14:textId="68BAB0A3" w:rsidR="00473203" w:rsidRPr="007E6355" w:rsidRDefault="007E6355" w:rsidP="00473203">
            <w:pPr>
              <w:pStyle w:val="Body"/>
              <w:numPr>
                <w:ilvl w:val="0"/>
                <w:numId w:val="0"/>
              </w:numPr>
              <w:spacing w:before="160" w:after="160"/>
              <w:jc w:val="center"/>
              <w:rPr>
                <w:rFonts w:cstheme="minorHAnsi"/>
                <w:szCs w:val="24"/>
              </w:rPr>
            </w:pPr>
            <w:r w:rsidRPr="007E6355">
              <w:rPr>
                <w:rFonts w:cstheme="minorHAnsi"/>
                <w:szCs w:val="24"/>
              </w:rPr>
              <w:t>Columbia Basin, Colville, Clarkston, Pullman, Spokane, Walla Walla</w:t>
            </w:r>
          </w:p>
        </w:tc>
      </w:tr>
    </w:tbl>
    <w:p w14:paraId="50555E59" w14:textId="77777777" w:rsidR="00B777B8" w:rsidRDefault="00B777B8" w:rsidP="39C5365F">
      <w:pPr>
        <w:pStyle w:val="Body"/>
        <w:numPr>
          <w:ilvl w:val="0"/>
          <w:numId w:val="0"/>
        </w:numPr>
        <w:spacing w:before="0" w:after="0"/>
        <w:rPr>
          <w:rFonts w:cstheme="minorBidi"/>
          <w:szCs w:val="24"/>
        </w:rPr>
      </w:pPr>
    </w:p>
    <w:p w14:paraId="094D6973" w14:textId="77777777" w:rsidR="00B777B8" w:rsidRDefault="00B777B8" w:rsidP="39C5365F">
      <w:pPr>
        <w:pStyle w:val="Body"/>
        <w:numPr>
          <w:ilvl w:val="0"/>
          <w:numId w:val="0"/>
        </w:numPr>
        <w:spacing w:before="0" w:after="0"/>
        <w:rPr>
          <w:rFonts w:cstheme="minorBidi"/>
          <w:szCs w:val="24"/>
        </w:rPr>
      </w:pPr>
    </w:p>
    <w:p w14:paraId="7827E793" w14:textId="01071F6E" w:rsidR="00115720" w:rsidRPr="007E6355" w:rsidRDefault="5663DA42" w:rsidP="39C5365F">
      <w:pPr>
        <w:pStyle w:val="Body"/>
        <w:numPr>
          <w:ilvl w:val="0"/>
          <w:numId w:val="0"/>
        </w:numPr>
        <w:spacing w:before="0" w:after="0"/>
        <w:rPr>
          <w:rFonts w:cstheme="minorBidi"/>
          <w:szCs w:val="24"/>
        </w:rPr>
      </w:pPr>
      <w:r w:rsidRPr="007E6355">
        <w:rPr>
          <w:rFonts w:cstheme="minorBidi"/>
          <w:szCs w:val="24"/>
        </w:rPr>
        <w:t xml:space="preserve">The </w:t>
      </w:r>
      <w:r w:rsidR="53609191" w:rsidRPr="007E6355">
        <w:rPr>
          <w:rFonts w:cstheme="minorBidi"/>
          <w:szCs w:val="24"/>
        </w:rPr>
        <w:t xml:space="preserve">State Programs Monitoring </w:t>
      </w:r>
      <w:r w:rsidRPr="007E6355">
        <w:rPr>
          <w:rFonts w:cstheme="minorBidi"/>
          <w:szCs w:val="24"/>
        </w:rPr>
        <w:t>team will utilize the following process</w:t>
      </w:r>
      <w:r w:rsidR="53609191" w:rsidRPr="007E6355">
        <w:rPr>
          <w:rFonts w:cstheme="minorBidi"/>
          <w:szCs w:val="24"/>
        </w:rPr>
        <w:t xml:space="preserve"> for each </w:t>
      </w:r>
      <w:r w:rsidR="673A2187" w:rsidRPr="007E6355">
        <w:rPr>
          <w:rFonts w:cstheme="minorBidi"/>
          <w:szCs w:val="24"/>
        </w:rPr>
        <w:t>region</w:t>
      </w:r>
      <w:r w:rsidR="2F87DBE8" w:rsidRPr="007E6355">
        <w:rPr>
          <w:rFonts w:cstheme="minorBidi"/>
          <w:szCs w:val="24"/>
        </w:rPr>
        <w:t>’</w:t>
      </w:r>
      <w:r w:rsidR="673A2187" w:rsidRPr="007E6355">
        <w:rPr>
          <w:rFonts w:cstheme="minorBidi"/>
          <w:szCs w:val="24"/>
        </w:rPr>
        <w:t xml:space="preserve">s </w:t>
      </w:r>
      <w:r w:rsidR="53609191" w:rsidRPr="007E6355">
        <w:rPr>
          <w:rFonts w:cstheme="minorBidi"/>
          <w:szCs w:val="24"/>
        </w:rPr>
        <w:t xml:space="preserve">virtual </w:t>
      </w:r>
      <w:r w:rsidR="05B910F4" w:rsidRPr="007E6355">
        <w:rPr>
          <w:rFonts w:cstheme="minorBidi"/>
          <w:szCs w:val="24"/>
        </w:rPr>
        <w:t xml:space="preserve">Stevens Amendment </w:t>
      </w:r>
      <w:r w:rsidR="00FF61C7" w:rsidRPr="007E6355">
        <w:rPr>
          <w:rFonts w:cstheme="minorBidi"/>
          <w:szCs w:val="24"/>
        </w:rPr>
        <w:t>r</w:t>
      </w:r>
      <w:r w:rsidR="53609191" w:rsidRPr="007E6355">
        <w:rPr>
          <w:rFonts w:cstheme="minorBidi"/>
          <w:szCs w:val="24"/>
        </w:rPr>
        <w:t>eview</w:t>
      </w:r>
      <w:r w:rsidRPr="007E6355">
        <w:rPr>
          <w:rFonts w:cstheme="minorBidi"/>
          <w:szCs w:val="24"/>
        </w:rPr>
        <w:t xml:space="preserve">: </w:t>
      </w:r>
    </w:p>
    <w:p w14:paraId="49624832" w14:textId="77777777" w:rsidR="000B4D05" w:rsidRPr="007E6355" w:rsidRDefault="000B4D05" w:rsidP="00B43216">
      <w:pPr>
        <w:pStyle w:val="Body"/>
        <w:numPr>
          <w:ilvl w:val="0"/>
          <w:numId w:val="0"/>
        </w:numPr>
        <w:spacing w:before="0" w:after="0"/>
        <w:rPr>
          <w:rFonts w:cstheme="minorHAnsi"/>
          <w:szCs w:val="24"/>
        </w:rPr>
      </w:pPr>
    </w:p>
    <w:p w14:paraId="6F75509E" w14:textId="450E0CEB" w:rsidR="00F254E4" w:rsidRPr="007E6355" w:rsidRDefault="00DA650A" w:rsidP="00E63396">
      <w:pPr>
        <w:pStyle w:val="ListParagraph"/>
        <w:numPr>
          <w:ilvl w:val="0"/>
          <w:numId w:val="43"/>
        </w:numPr>
      </w:pPr>
      <w:r w:rsidRPr="007E6355">
        <w:rPr>
          <w:b/>
          <w:bCs/>
        </w:rPr>
        <w:t>Save-the-Date</w:t>
      </w:r>
      <w:r w:rsidRPr="007E6355">
        <w:t>-</w:t>
      </w:r>
      <w:r w:rsidR="00A84B68" w:rsidRPr="007E6355">
        <w:t xml:space="preserve">Outlook </w:t>
      </w:r>
      <w:r w:rsidR="005E7647" w:rsidRPr="007E6355">
        <w:t>i</w:t>
      </w:r>
      <w:r w:rsidR="00A84B68" w:rsidRPr="007E6355">
        <w:t xml:space="preserve">nvite </w:t>
      </w:r>
      <w:r w:rsidR="00450F25" w:rsidRPr="007E6355">
        <w:t xml:space="preserve">will be sent </w:t>
      </w:r>
      <w:r w:rsidR="00A84B68" w:rsidRPr="007E6355">
        <w:t xml:space="preserve">to </w:t>
      </w:r>
      <w:r w:rsidR="005E7647" w:rsidRPr="007E6355">
        <w:t>r</w:t>
      </w:r>
      <w:r w:rsidR="00A84B68" w:rsidRPr="007E6355">
        <w:t xml:space="preserve">egional </w:t>
      </w:r>
      <w:r w:rsidR="005E7647" w:rsidRPr="007E6355">
        <w:t>l</w:t>
      </w:r>
      <w:r w:rsidR="00A84B68" w:rsidRPr="007E6355">
        <w:t xml:space="preserve">eadership </w:t>
      </w:r>
      <w:r w:rsidR="00E861FA" w:rsidRPr="007E6355">
        <w:t xml:space="preserve">with </w:t>
      </w:r>
      <w:r w:rsidR="005E7647" w:rsidRPr="007E6355">
        <w:t>save-the-date</w:t>
      </w:r>
      <w:r w:rsidR="00E861FA" w:rsidRPr="007E6355">
        <w:t xml:space="preserve"> reminder of planned monitoring window</w:t>
      </w:r>
      <w:r w:rsidR="00A04848" w:rsidRPr="007E6355">
        <w:t xml:space="preserve"> and document due date information</w:t>
      </w:r>
      <w:r w:rsidR="00727D5E" w:rsidRPr="007E6355">
        <w:t xml:space="preserve">. </w:t>
      </w:r>
      <w:r w:rsidR="00A04848" w:rsidRPr="007E6355">
        <w:t xml:space="preserve"> </w:t>
      </w:r>
    </w:p>
    <w:p w14:paraId="3AF95264" w14:textId="77777777" w:rsidR="00153139" w:rsidRPr="007E6355" w:rsidRDefault="00DA650A" w:rsidP="00E63396">
      <w:pPr>
        <w:pStyle w:val="ListParagraph"/>
        <w:numPr>
          <w:ilvl w:val="0"/>
          <w:numId w:val="43"/>
        </w:numPr>
      </w:pPr>
      <w:r w:rsidRPr="007E6355">
        <w:rPr>
          <w:b/>
          <w:bCs/>
        </w:rPr>
        <w:lastRenderedPageBreak/>
        <w:t>Combined Planning/Entrance Meeting</w:t>
      </w:r>
      <w:r w:rsidRPr="007E6355">
        <w:t>-R</w:t>
      </w:r>
      <w:r w:rsidR="00CB3EFC" w:rsidRPr="007E6355">
        <w:t xml:space="preserve">eview </w:t>
      </w:r>
      <w:r w:rsidR="00910FB7" w:rsidRPr="007E6355">
        <w:t xml:space="preserve">Stevens Amendment </w:t>
      </w:r>
      <w:r w:rsidR="00BC46C5" w:rsidRPr="007E6355">
        <w:t>Questionnaire and</w:t>
      </w:r>
      <w:r w:rsidR="00480857" w:rsidRPr="007E6355">
        <w:t xml:space="preserve"> </w:t>
      </w:r>
      <w:r w:rsidR="00CB3EFC" w:rsidRPr="007E6355">
        <w:t>requested document samples.</w:t>
      </w:r>
      <w:r w:rsidR="00833648" w:rsidRPr="007E6355">
        <w:t xml:space="preserve"> T</w:t>
      </w:r>
      <w:r w:rsidR="00F54F5D" w:rsidRPr="007E6355">
        <w:t>argeted to occur 30 days prior to monitoring window</w:t>
      </w:r>
      <w:r w:rsidR="00833648" w:rsidRPr="007E6355">
        <w:t xml:space="preserve"> to allow time for gathering of documents samples and completion of questionnaire</w:t>
      </w:r>
      <w:r w:rsidR="00F54F5D" w:rsidRPr="007E6355">
        <w:t xml:space="preserve">. </w:t>
      </w:r>
      <w:r w:rsidR="00833648" w:rsidRPr="007E6355">
        <w:t xml:space="preserve">The </w:t>
      </w:r>
      <w:r w:rsidR="00450F25" w:rsidRPr="007E6355">
        <w:t>e</w:t>
      </w:r>
      <w:r w:rsidR="00FA4190" w:rsidRPr="007E6355">
        <w:t xml:space="preserve">xit meeting date will be scheduled at this meeting. </w:t>
      </w:r>
    </w:p>
    <w:p w14:paraId="2C7BC78E" w14:textId="14EACF8C" w:rsidR="00153139" w:rsidRPr="007E6355" w:rsidRDefault="4F92D3EF" w:rsidP="00E63396">
      <w:pPr>
        <w:pStyle w:val="ListParagraph"/>
        <w:numPr>
          <w:ilvl w:val="0"/>
          <w:numId w:val="43"/>
        </w:numPr>
      </w:pPr>
      <w:r w:rsidRPr="007E6355">
        <w:rPr>
          <w:b/>
          <w:bCs/>
        </w:rPr>
        <w:t>Monitoring Window</w:t>
      </w:r>
      <w:r w:rsidRPr="007E6355">
        <w:t>-Monitors will review the document samples utilizing</w:t>
      </w:r>
      <w:r w:rsidR="004C12BA" w:rsidRPr="007E6355">
        <w:t xml:space="preserve"> the</w:t>
      </w:r>
      <w:r w:rsidRPr="007E6355">
        <w:t xml:space="preserve"> PY2</w:t>
      </w:r>
      <w:r w:rsidR="00244428" w:rsidRPr="007E6355">
        <w:t>5</w:t>
      </w:r>
      <w:r w:rsidRPr="007E6355">
        <w:t xml:space="preserve"> Stevens Amendment Monitoring Tool</w:t>
      </w:r>
      <w:r w:rsidR="73F90C04" w:rsidRPr="007E6355">
        <w:t>s</w:t>
      </w:r>
      <w:r w:rsidRPr="007E6355">
        <w:t xml:space="preserve">. </w:t>
      </w:r>
      <w:r w:rsidR="41030114" w:rsidRPr="007E6355">
        <w:t xml:space="preserve">Regional </w:t>
      </w:r>
      <w:r w:rsidR="0935E96A" w:rsidRPr="007E6355">
        <w:t xml:space="preserve">leadership </w:t>
      </w:r>
      <w:r w:rsidR="41030114" w:rsidRPr="007E6355">
        <w:t>will be asked to collect samples</w:t>
      </w:r>
      <w:r w:rsidR="4CF73335" w:rsidRPr="007E6355">
        <w:t xml:space="preserve"> of</w:t>
      </w:r>
      <w:r w:rsidR="25021379" w:rsidRPr="007E6355">
        <w:t xml:space="preserve"> locally developed outreach materials</w:t>
      </w:r>
      <w:r w:rsidR="41030114" w:rsidRPr="007E6355">
        <w:t xml:space="preserve"> from each office in the</w:t>
      </w:r>
      <w:r w:rsidR="7D5D33D6" w:rsidRPr="007E6355">
        <w:t>i</w:t>
      </w:r>
      <w:r w:rsidR="41030114" w:rsidRPr="007E6355">
        <w:t>r reg</w:t>
      </w:r>
      <w:r w:rsidR="52CDF5E3" w:rsidRPr="007E6355">
        <w:t>i</w:t>
      </w:r>
      <w:r w:rsidR="41030114" w:rsidRPr="007E6355">
        <w:t>on and pr</w:t>
      </w:r>
      <w:r w:rsidR="1B89D3FB" w:rsidRPr="007E6355">
        <w:t>o</w:t>
      </w:r>
      <w:r w:rsidR="41030114" w:rsidRPr="007E6355">
        <w:t>v</w:t>
      </w:r>
      <w:r w:rsidR="1B89D3FB" w:rsidRPr="007E6355">
        <w:t>i</w:t>
      </w:r>
      <w:r w:rsidR="41030114" w:rsidRPr="007E6355">
        <w:t>de tho</w:t>
      </w:r>
      <w:r w:rsidR="60B09B8F" w:rsidRPr="007E6355">
        <w:t>s</w:t>
      </w:r>
      <w:r w:rsidR="41030114" w:rsidRPr="007E6355">
        <w:t>e to the State Program</w:t>
      </w:r>
      <w:r w:rsidR="7B530E01" w:rsidRPr="007E6355">
        <w:t>s</w:t>
      </w:r>
      <w:r w:rsidR="41030114" w:rsidRPr="007E6355">
        <w:t xml:space="preserve"> M</w:t>
      </w:r>
      <w:r w:rsidR="28C70BDE" w:rsidRPr="007E6355">
        <w:t>o</w:t>
      </w:r>
      <w:r w:rsidR="41030114" w:rsidRPr="007E6355">
        <w:t>nitoring</w:t>
      </w:r>
      <w:r w:rsidR="09FF28E0" w:rsidRPr="007E6355">
        <w:t xml:space="preserve"> team.  </w:t>
      </w:r>
    </w:p>
    <w:p w14:paraId="3C6DCB28" w14:textId="7084AA07" w:rsidR="00897A59" w:rsidRPr="007E6355" w:rsidRDefault="5FF4E4B1" w:rsidP="00E63396">
      <w:pPr>
        <w:pStyle w:val="ListParagraph"/>
        <w:numPr>
          <w:ilvl w:val="0"/>
          <w:numId w:val="43"/>
        </w:numPr>
      </w:pPr>
      <w:r w:rsidRPr="007E6355">
        <w:rPr>
          <w:b/>
          <w:bCs/>
        </w:rPr>
        <w:t>Monitoring Window Communication</w:t>
      </w:r>
      <w:r w:rsidRPr="007E6355">
        <w:t>-</w:t>
      </w:r>
      <w:r w:rsidR="729EB1B0" w:rsidRPr="007E6355">
        <w:t xml:space="preserve">TEAMS chat </w:t>
      </w:r>
      <w:r w:rsidR="257EF984" w:rsidRPr="007E6355">
        <w:t xml:space="preserve">will be established </w:t>
      </w:r>
      <w:r w:rsidR="4B293E2C" w:rsidRPr="007E6355">
        <w:t xml:space="preserve">with identified </w:t>
      </w:r>
      <w:r w:rsidR="08DAF4DA" w:rsidRPr="007E6355">
        <w:t>regional</w:t>
      </w:r>
      <w:r w:rsidR="4B293E2C" w:rsidRPr="007E6355">
        <w:t xml:space="preserve"> leadership</w:t>
      </w:r>
      <w:r w:rsidR="135C9816" w:rsidRPr="007E6355">
        <w:t xml:space="preserve"> contact</w:t>
      </w:r>
      <w:r w:rsidR="53803C22" w:rsidRPr="007E6355">
        <w:t>s</w:t>
      </w:r>
      <w:r w:rsidR="135C9816" w:rsidRPr="007E6355">
        <w:t xml:space="preserve"> </w:t>
      </w:r>
      <w:r w:rsidR="0BEF82FA" w:rsidRPr="007E6355">
        <w:t xml:space="preserve">and monitors </w:t>
      </w:r>
      <w:r w:rsidR="729EB1B0" w:rsidRPr="007E6355">
        <w:t xml:space="preserve">during </w:t>
      </w:r>
      <w:r w:rsidR="0BEF82FA" w:rsidRPr="007E6355">
        <w:t xml:space="preserve">the </w:t>
      </w:r>
      <w:r w:rsidR="729EB1B0" w:rsidRPr="007E6355">
        <w:t>monitoring window</w:t>
      </w:r>
      <w:r w:rsidR="7298D271" w:rsidRPr="007E6355">
        <w:t xml:space="preserve">. The TEAMS chat </w:t>
      </w:r>
      <w:r w:rsidR="24C1559C" w:rsidRPr="007E6355">
        <w:t>provide</w:t>
      </w:r>
      <w:r w:rsidR="40969F4D" w:rsidRPr="007E6355">
        <w:t>s an opportunity for ongoing</w:t>
      </w:r>
      <w:r w:rsidR="24C1559C" w:rsidRPr="007E6355">
        <w:t xml:space="preserve"> communication about progress of review</w:t>
      </w:r>
      <w:r w:rsidR="0418096F" w:rsidRPr="007E6355">
        <w:t xml:space="preserve">, and </w:t>
      </w:r>
      <w:r w:rsidR="222CE894" w:rsidRPr="007E6355">
        <w:t>clarification</w:t>
      </w:r>
      <w:r w:rsidR="1B15B9A2" w:rsidRPr="007E6355">
        <w:t>, if</w:t>
      </w:r>
      <w:r w:rsidR="222CE894" w:rsidRPr="007E6355">
        <w:t xml:space="preserve"> needed. </w:t>
      </w:r>
    </w:p>
    <w:p w14:paraId="09BC4A65" w14:textId="6AAD275A" w:rsidR="00A84B68" w:rsidRDefault="00DA650A" w:rsidP="00E63396">
      <w:pPr>
        <w:pStyle w:val="ListParagraph"/>
        <w:numPr>
          <w:ilvl w:val="0"/>
          <w:numId w:val="43"/>
        </w:numPr>
      </w:pPr>
      <w:r w:rsidRPr="007E6355">
        <w:rPr>
          <w:b/>
          <w:bCs/>
        </w:rPr>
        <w:t>Exit Meeting</w:t>
      </w:r>
      <w:r w:rsidRPr="007E6355">
        <w:t>-</w:t>
      </w:r>
      <w:r w:rsidR="00CC54FD" w:rsidRPr="007E6355">
        <w:t xml:space="preserve">Conduct </w:t>
      </w:r>
      <w:r w:rsidR="0076203F" w:rsidRPr="007E6355">
        <w:t>Exit Meeting to communicate monitoring results and</w:t>
      </w:r>
      <w:r w:rsidR="00CF0DBC" w:rsidRPr="007E6355">
        <w:t xml:space="preserve"> any required actions</w:t>
      </w:r>
      <w:r w:rsidR="004D597C" w:rsidRPr="007E6355">
        <w:t xml:space="preserve">. </w:t>
      </w:r>
      <w:r w:rsidR="00265B99" w:rsidRPr="007E6355">
        <w:t xml:space="preserve"> </w:t>
      </w:r>
    </w:p>
    <w:p w14:paraId="46573450" w14:textId="77777777" w:rsidR="00B777B8" w:rsidRDefault="00B777B8" w:rsidP="00B777B8">
      <w:pPr>
        <w:pStyle w:val="Body"/>
        <w:numPr>
          <w:ilvl w:val="0"/>
          <w:numId w:val="0"/>
        </w:numPr>
        <w:spacing w:before="0" w:after="0"/>
        <w:rPr>
          <w:rFonts w:cstheme="minorHAnsi"/>
          <w:szCs w:val="24"/>
        </w:rPr>
      </w:pPr>
    </w:p>
    <w:p w14:paraId="2FF65293" w14:textId="4B234254" w:rsidR="00B777B8" w:rsidRDefault="00B777B8" w:rsidP="00E63396">
      <w:r>
        <w:t xml:space="preserve">Please contact Diana Cook, State Programs Monitoring Manager, at 360-790-8296,  </w:t>
      </w:r>
      <w:hyperlink r:id="rId8" w:history="1">
        <w:r w:rsidRPr="004618F4">
          <w:rPr>
            <w:rStyle w:val="Hyperlink"/>
            <w:rFonts w:cstheme="minorHAnsi"/>
            <w:szCs w:val="24"/>
          </w:rPr>
          <w:t>diana.cook@esd.wa.gov</w:t>
        </w:r>
      </w:hyperlink>
      <w:r>
        <w:t xml:space="preserve">, or via TEAMS chat with any questions or feedback regarding the Stevens Amendment Policy monitoring process. </w:t>
      </w:r>
    </w:p>
    <w:p w14:paraId="426DA6B2" w14:textId="77777777" w:rsidR="00B777B8" w:rsidRDefault="00B777B8" w:rsidP="00B777B8">
      <w:pPr>
        <w:pStyle w:val="Body"/>
        <w:numPr>
          <w:ilvl w:val="0"/>
          <w:numId w:val="0"/>
        </w:numPr>
        <w:spacing w:before="0" w:after="0"/>
        <w:rPr>
          <w:rFonts w:cstheme="minorHAnsi"/>
          <w:szCs w:val="24"/>
        </w:rPr>
      </w:pPr>
    </w:p>
    <w:p w14:paraId="02A11F3D" w14:textId="4066E252" w:rsidR="00B777B8" w:rsidRPr="007E6355" w:rsidRDefault="00B777B8" w:rsidP="00E63396">
      <w:pPr>
        <w:pStyle w:val="Body"/>
        <w:numPr>
          <w:ilvl w:val="0"/>
          <w:numId w:val="0"/>
        </w:numPr>
        <w:spacing w:before="0" w:after="0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sectPr w:rsidR="00B777B8" w:rsidRPr="007E6355" w:rsidSect="004232D3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29D3" w14:textId="77777777" w:rsidR="00927253" w:rsidRDefault="00927253" w:rsidP="0085788B">
      <w:r>
        <w:separator/>
      </w:r>
    </w:p>
    <w:p w14:paraId="10327C37" w14:textId="77777777" w:rsidR="00927253" w:rsidRDefault="00927253"/>
    <w:p w14:paraId="7BD4076B" w14:textId="77777777" w:rsidR="00927253" w:rsidRDefault="00927253"/>
  </w:endnote>
  <w:endnote w:type="continuationSeparator" w:id="0">
    <w:p w14:paraId="3F45F245" w14:textId="77777777" w:rsidR="00927253" w:rsidRDefault="00927253" w:rsidP="0085788B">
      <w:r>
        <w:continuationSeparator/>
      </w:r>
    </w:p>
    <w:p w14:paraId="796C21B9" w14:textId="77777777" w:rsidR="00927253" w:rsidRDefault="00927253"/>
    <w:p w14:paraId="44569C2F" w14:textId="77777777" w:rsidR="00927253" w:rsidRDefault="00927253"/>
  </w:endnote>
  <w:endnote w:type="continuationNotice" w:id="1">
    <w:p w14:paraId="63AA6474" w14:textId="77777777" w:rsidR="00927253" w:rsidRDefault="009272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9E58" w14:textId="5B1D4633" w:rsidR="003575A9" w:rsidRDefault="003575A9">
    <w:pPr>
      <w:pStyle w:val="Footer"/>
    </w:pPr>
  </w:p>
  <w:p w14:paraId="2A2CC675" w14:textId="77777777" w:rsidR="004232D3" w:rsidRDefault="00423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785B" w14:textId="591F3BB8" w:rsidR="003575A9" w:rsidRDefault="003575A9">
    <w:pPr>
      <w:pStyle w:val="Footer"/>
    </w:pPr>
  </w:p>
  <w:p w14:paraId="609DCD89" w14:textId="77777777" w:rsidR="003575A9" w:rsidRDefault="00357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DAB0" w14:textId="77777777" w:rsidR="00927253" w:rsidRDefault="00927253" w:rsidP="0085788B">
      <w:r>
        <w:separator/>
      </w:r>
    </w:p>
    <w:p w14:paraId="16FB68C8" w14:textId="77777777" w:rsidR="00927253" w:rsidRDefault="00927253"/>
    <w:p w14:paraId="45EF8823" w14:textId="77777777" w:rsidR="00927253" w:rsidRDefault="00927253"/>
  </w:footnote>
  <w:footnote w:type="continuationSeparator" w:id="0">
    <w:p w14:paraId="5A624660" w14:textId="77777777" w:rsidR="00927253" w:rsidRDefault="00927253" w:rsidP="0085788B">
      <w:r>
        <w:continuationSeparator/>
      </w:r>
    </w:p>
    <w:p w14:paraId="0732B668" w14:textId="77777777" w:rsidR="00927253" w:rsidRDefault="00927253"/>
    <w:p w14:paraId="3F8C6BFA" w14:textId="77777777" w:rsidR="00927253" w:rsidRDefault="00927253"/>
  </w:footnote>
  <w:footnote w:type="continuationNotice" w:id="1">
    <w:p w14:paraId="5ADF68CE" w14:textId="77777777" w:rsidR="00927253" w:rsidRDefault="009272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7C37" w14:textId="77777777" w:rsidR="00D53F61" w:rsidRDefault="00D53F61">
    <w:pPr>
      <w:pStyle w:val="Header"/>
    </w:pPr>
  </w:p>
  <w:p w14:paraId="1DBD2266" w14:textId="77777777" w:rsidR="0003516C" w:rsidRDefault="0003516C"/>
  <w:p w14:paraId="7BDD636A" w14:textId="77777777" w:rsidR="0003516C" w:rsidRDefault="000351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0B00" w14:textId="455ED732" w:rsidR="006003CA" w:rsidRDefault="006003CA" w:rsidP="003575A9">
    <w:pPr>
      <w:pStyle w:val="Header"/>
      <w:jc w:val="center"/>
    </w:pPr>
  </w:p>
  <w:p w14:paraId="167DCEF4" w14:textId="77777777" w:rsidR="006003CA" w:rsidRPr="002C40A0" w:rsidRDefault="006003CA" w:rsidP="002C40A0">
    <w:pPr>
      <w:pStyle w:val="Hidde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9427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DAF1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6C62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5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F436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0D2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0E6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0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E6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B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4A6D"/>
    <w:multiLevelType w:val="hybridMultilevel"/>
    <w:tmpl w:val="005A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C10C9"/>
    <w:multiLevelType w:val="hybridMultilevel"/>
    <w:tmpl w:val="E0A00D08"/>
    <w:lvl w:ilvl="0" w:tplc="1024B76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2642E5"/>
    <w:multiLevelType w:val="multilevel"/>
    <w:tmpl w:val="146CEE9C"/>
    <w:numStyleLink w:val="Attachments"/>
  </w:abstractNum>
  <w:abstractNum w:abstractNumId="13" w15:restartNumberingAfterBreak="0">
    <w:nsid w:val="0FD50936"/>
    <w:multiLevelType w:val="multilevel"/>
    <w:tmpl w:val="F334A7CE"/>
    <w:styleLink w:val="ReferencesList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253" w:hanging="1253"/>
      </w:pPr>
      <w:rPr>
        <w:rFonts w:hint="default"/>
      </w:rPr>
    </w:lvl>
    <w:lvl w:ilvl="1">
      <w:start w:val="2"/>
      <w:numFmt w:val="lowerLetter"/>
      <w:lvlText w:val="(%2)"/>
      <w:lvlJc w:val="left"/>
      <w:pPr>
        <w:tabs>
          <w:tab w:val="num" w:pos="1656"/>
        </w:tabs>
        <w:ind w:left="125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26B4715"/>
    <w:multiLevelType w:val="multilevel"/>
    <w:tmpl w:val="F334A7CE"/>
    <w:numStyleLink w:val="ReferencesList"/>
  </w:abstractNum>
  <w:abstractNum w:abstractNumId="15" w15:restartNumberingAfterBreak="0">
    <w:nsid w:val="133468DE"/>
    <w:multiLevelType w:val="hybridMultilevel"/>
    <w:tmpl w:val="5BD462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8C227A"/>
    <w:multiLevelType w:val="multilevel"/>
    <w:tmpl w:val="064E5B4C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lowerLetter"/>
      <w:lvlText w:val="(%2)"/>
      <w:lvlJc w:val="left"/>
      <w:pPr>
        <w:tabs>
          <w:tab w:val="num" w:pos="1656"/>
        </w:tabs>
        <w:ind w:left="1267" w:firstLine="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B901DDA"/>
    <w:multiLevelType w:val="multilevel"/>
    <w:tmpl w:val="146CEE9C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9EF7603"/>
    <w:multiLevelType w:val="hybridMultilevel"/>
    <w:tmpl w:val="7176571A"/>
    <w:lvl w:ilvl="0" w:tplc="ABE05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pStyle w:val="Body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D5133D3"/>
    <w:multiLevelType w:val="hybridMultilevel"/>
    <w:tmpl w:val="EDE61F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0597A"/>
    <w:multiLevelType w:val="hybridMultilevel"/>
    <w:tmpl w:val="AB847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37AF9"/>
    <w:multiLevelType w:val="multilevel"/>
    <w:tmpl w:val="146CEE9C"/>
    <w:numStyleLink w:val="Attachments"/>
  </w:abstractNum>
  <w:abstractNum w:abstractNumId="23" w15:restartNumberingAfterBreak="0">
    <w:nsid w:val="3D052E86"/>
    <w:multiLevelType w:val="multilevel"/>
    <w:tmpl w:val="146CEE9C"/>
    <w:styleLink w:val="Attachments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037BDB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FA3F38"/>
    <w:multiLevelType w:val="hybridMultilevel"/>
    <w:tmpl w:val="4FEA1DC2"/>
    <w:lvl w:ilvl="0" w:tplc="AE08DD2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E57966"/>
    <w:multiLevelType w:val="hybridMultilevel"/>
    <w:tmpl w:val="FADC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E10DD"/>
    <w:multiLevelType w:val="hybridMultilevel"/>
    <w:tmpl w:val="BC8E03CE"/>
    <w:lvl w:ilvl="0" w:tplc="F370AF7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F304C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B4D1D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0F76B9F"/>
    <w:multiLevelType w:val="hybridMultilevel"/>
    <w:tmpl w:val="EBC0A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283F38"/>
    <w:multiLevelType w:val="multilevel"/>
    <w:tmpl w:val="1612F056"/>
    <w:numStyleLink w:val="OfficialOutlineFormat"/>
  </w:abstractNum>
  <w:abstractNum w:abstractNumId="32" w15:restartNumberingAfterBreak="0">
    <w:nsid w:val="561366A7"/>
    <w:multiLevelType w:val="multilevel"/>
    <w:tmpl w:val="146CEE9C"/>
    <w:numStyleLink w:val="Attachments"/>
  </w:abstractNum>
  <w:abstractNum w:abstractNumId="33" w15:restartNumberingAfterBreak="0">
    <w:nsid w:val="598C09EA"/>
    <w:multiLevelType w:val="hybridMultilevel"/>
    <w:tmpl w:val="BB484564"/>
    <w:lvl w:ilvl="0" w:tplc="1C4C0C7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734693"/>
    <w:multiLevelType w:val="hybridMultilevel"/>
    <w:tmpl w:val="C22A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81A9D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388045A"/>
    <w:multiLevelType w:val="hybridMultilevel"/>
    <w:tmpl w:val="27C04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B1A06"/>
    <w:multiLevelType w:val="hybridMultilevel"/>
    <w:tmpl w:val="E9621084"/>
    <w:lvl w:ilvl="0" w:tplc="01F2EC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C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D2A11A1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3250316">
    <w:abstractNumId w:val="29"/>
  </w:num>
  <w:num w:numId="2" w16cid:durableId="1830049855">
    <w:abstractNumId w:val="19"/>
  </w:num>
  <w:num w:numId="3" w16cid:durableId="1906724562">
    <w:abstractNumId w:val="31"/>
  </w:num>
  <w:num w:numId="4" w16cid:durableId="147791428">
    <w:abstractNumId w:val="10"/>
  </w:num>
  <w:num w:numId="5" w16cid:durableId="544028529">
    <w:abstractNumId w:val="34"/>
  </w:num>
  <w:num w:numId="6" w16cid:durableId="1171023470">
    <w:abstractNumId w:val="26"/>
  </w:num>
  <w:num w:numId="7" w16cid:durableId="372970809">
    <w:abstractNumId w:val="21"/>
  </w:num>
  <w:num w:numId="8" w16cid:durableId="411508474">
    <w:abstractNumId w:val="24"/>
  </w:num>
  <w:num w:numId="9" w16cid:durableId="173808106">
    <w:abstractNumId w:val="35"/>
  </w:num>
  <w:num w:numId="10" w16cid:durableId="1929776957">
    <w:abstractNumId w:val="38"/>
  </w:num>
  <w:num w:numId="11" w16cid:durableId="1321154680">
    <w:abstractNumId w:val="39"/>
  </w:num>
  <w:num w:numId="12" w16cid:durableId="844125558">
    <w:abstractNumId w:val="28"/>
  </w:num>
  <w:num w:numId="13" w16cid:durableId="1997606148">
    <w:abstractNumId w:val="9"/>
  </w:num>
  <w:num w:numId="14" w16cid:durableId="880676776">
    <w:abstractNumId w:val="7"/>
  </w:num>
  <w:num w:numId="15" w16cid:durableId="1214269672">
    <w:abstractNumId w:val="6"/>
  </w:num>
  <w:num w:numId="16" w16cid:durableId="365057632">
    <w:abstractNumId w:val="5"/>
  </w:num>
  <w:num w:numId="17" w16cid:durableId="138112339">
    <w:abstractNumId w:val="4"/>
  </w:num>
  <w:num w:numId="18" w16cid:durableId="2044668904">
    <w:abstractNumId w:val="8"/>
  </w:num>
  <w:num w:numId="19" w16cid:durableId="532546753">
    <w:abstractNumId w:val="3"/>
  </w:num>
  <w:num w:numId="20" w16cid:durableId="648944304">
    <w:abstractNumId w:val="2"/>
  </w:num>
  <w:num w:numId="21" w16cid:durableId="1682538407">
    <w:abstractNumId w:val="1"/>
  </w:num>
  <w:num w:numId="22" w16cid:durableId="1042557079">
    <w:abstractNumId w:val="0"/>
  </w:num>
  <w:num w:numId="23" w16cid:durableId="166292235">
    <w:abstractNumId w:val="13"/>
  </w:num>
  <w:num w:numId="24" w16cid:durableId="7728938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3008660">
    <w:abstractNumId w:val="14"/>
  </w:num>
  <w:num w:numId="26" w16cid:durableId="716471108">
    <w:abstractNumId w:val="16"/>
  </w:num>
  <w:num w:numId="27" w16cid:durableId="1339506691">
    <w:abstractNumId w:val="23"/>
  </w:num>
  <w:num w:numId="28" w16cid:durableId="155150761">
    <w:abstractNumId w:val="22"/>
  </w:num>
  <w:num w:numId="29" w16cid:durableId="284315830">
    <w:abstractNumId w:val="32"/>
  </w:num>
  <w:num w:numId="30" w16cid:durableId="1331058372">
    <w:abstractNumId w:val="12"/>
  </w:num>
  <w:num w:numId="31" w16cid:durableId="14519703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8565623">
    <w:abstractNumId w:val="17"/>
  </w:num>
  <w:num w:numId="33" w16cid:durableId="5420574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1993506">
    <w:abstractNumId w:val="36"/>
  </w:num>
  <w:num w:numId="35" w16cid:durableId="1203059505">
    <w:abstractNumId w:val="37"/>
  </w:num>
  <w:num w:numId="36" w16cid:durableId="537203044">
    <w:abstractNumId w:val="25"/>
  </w:num>
  <w:num w:numId="37" w16cid:durableId="702437174">
    <w:abstractNumId w:val="11"/>
  </w:num>
  <w:num w:numId="38" w16cid:durableId="491289894">
    <w:abstractNumId w:val="27"/>
  </w:num>
  <w:num w:numId="39" w16cid:durableId="1117407880">
    <w:abstractNumId w:val="33"/>
  </w:num>
  <w:num w:numId="40" w16cid:durableId="625350072">
    <w:abstractNumId w:val="18"/>
  </w:num>
  <w:num w:numId="41" w16cid:durableId="506209274">
    <w:abstractNumId w:val="20"/>
  </w:num>
  <w:num w:numId="42" w16cid:durableId="1803767133">
    <w:abstractNumId w:val="15"/>
  </w:num>
  <w:num w:numId="43" w16cid:durableId="11025358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6B"/>
    <w:rsid w:val="000031DE"/>
    <w:rsid w:val="00004449"/>
    <w:rsid w:val="00006BB2"/>
    <w:rsid w:val="000077AB"/>
    <w:rsid w:val="0003126B"/>
    <w:rsid w:val="000316EA"/>
    <w:rsid w:val="00032C44"/>
    <w:rsid w:val="0003338B"/>
    <w:rsid w:val="0003516C"/>
    <w:rsid w:val="00037AC9"/>
    <w:rsid w:val="000863EB"/>
    <w:rsid w:val="000938B8"/>
    <w:rsid w:val="0009408F"/>
    <w:rsid w:val="000A0861"/>
    <w:rsid w:val="000A2BF8"/>
    <w:rsid w:val="000A50A5"/>
    <w:rsid w:val="000B1B8D"/>
    <w:rsid w:val="000B390B"/>
    <w:rsid w:val="000B4D05"/>
    <w:rsid w:val="000B5F72"/>
    <w:rsid w:val="000B6923"/>
    <w:rsid w:val="000C0CF4"/>
    <w:rsid w:val="000C18D5"/>
    <w:rsid w:val="000C73D6"/>
    <w:rsid w:val="000D024C"/>
    <w:rsid w:val="000D2E48"/>
    <w:rsid w:val="000D3739"/>
    <w:rsid w:val="000D609A"/>
    <w:rsid w:val="000D7C14"/>
    <w:rsid w:val="000F53C3"/>
    <w:rsid w:val="000F6949"/>
    <w:rsid w:val="0010670E"/>
    <w:rsid w:val="001149FF"/>
    <w:rsid w:val="00115720"/>
    <w:rsid w:val="00120430"/>
    <w:rsid w:val="001204FF"/>
    <w:rsid w:val="00131A8B"/>
    <w:rsid w:val="00143374"/>
    <w:rsid w:val="00151464"/>
    <w:rsid w:val="00153139"/>
    <w:rsid w:val="00156D1B"/>
    <w:rsid w:val="00156DED"/>
    <w:rsid w:val="00172FE6"/>
    <w:rsid w:val="001732BC"/>
    <w:rsid w:val="00173C9D"/>
    <w:rsid w:val="00176A3C"/>
    <w:rsid w:val="0018470F"/>
    <w:rsid w:val="001854CD"/>
    <w:rsid w:val="001969D6"/>
    <w:rsid w:val="001A08F6"/>
    <w:rsid w:val="001B5AC7"/>
    <w:rsid w:val="001B7D30"/>
    <w:rsid w:val="001C226E"/>
    <w:rsid w:val="001C343F"/>
    <w:rsid w:val="001C34CB"/>
    <w:rsid w:val="001C48C8"/>
    <w:rsid w:val="001C7A0A"/>
    <w:rsid w:val="001D4E24"/>
    <w:rsid w:val="001D7E3C"/>
    <w:rsid w:val="001E31C8"/>
    <w:rsid w:val="001E50CF"/>
    <w:rsid w:val="001E5A9C"/>
    <w:rsid w:val="001F3739"/>
    <w:rsid w:val="001F70A8"/>
    <w:rsid w:val="00201C47"/>
    <w:rsid w:val="00201EB7"/>
    <w:rsid w:val="00202812"/>
    <w:rsid w:val="002034D7"/>
    <w:rsid w:val="002039EC"/>
    <w:rsid w:val="002154E8"/>
    <w:rsid w:val="00215D2A"/>
    <w:rsid w:val="0023307E"/>
    <w:rsid w:val="00236C66"/>
    <w:rsid w:val="00244428"/>
    <w:rsid w:val="002448B1"/>
    <w:rsid w:val="00256BCF"/>
    <w:rsid w:val="0026016A"/>
    <w:rsid w:val="00265B99"/>
    <w:rsid w:val="00275A56"/>
    <w:rsid w:val="00285678"/>
    <w:rsid w:val="00296626"/>
    <w:rsid w:val="002B5207"/>
    <w:rsid w:val="002C371E"/>
    <w:rsid w:val="002C40A0"/>
    <w:rsid w:val="002C75B9"/>
    <w:rsid w:val="002D2030"/>
    <w:rsid w:val="002D4A41"/>
    <w:rsid w:val="002E26BA"/>
    <w:rsid w:val="002E799C"/>
    <w:rsid w:val="002F24B7"/>
    <w:rsid w:val="002F2B5C"/>
    <w:rsid w:val="002F32AD"/>
    <w:rsid w:val="002F52EA"/>
    <w:rsid w:val="002F6CBB"/>
    <w:rsid w:val="00301862"/>
    <w:rsid w:val="00304EA1"/>
    <w:rsid w:val="00307CEE"/>
    <w:rsid w:val="0031692F"/>
    <w:rsid w:val="003231E6"/>
    <w:rsid w:val="00326BB1"/>
    <w:rsid w:val="003308D0"/>
    <w:rsid w:val="003333C3"/>
    <w:rsid w:val="00334797"/>
    <w:rsid w:val="00344794"/>
    <w:rsid w:val="00353E21"/>
    <w:rsid w:val="003575A9"/>
    <w:rsid w:val="00377868"/>
    <w:rsid w:val="00384C34"/>
    <w:rsid w:val="003863F7"/>
    <w:rsid w:val="00392011"/>
    <w:rsid w:val="003A20C2"/>
    <w:rsid w:val="003A42BC"/>
    <w:rsid w:val="003A4F14"/>
    <w:rsid w:val="003B1A33"/>
    <w:rsid w:val="003B6788"/>
    <w:rsid w:val="003C0F55"/>
    <w:rsid w:val="003D126E"/>
    <w:rsid w:val="003D49F8"/>
    <w:rsid w:val="003E1AAC"/>
    <w:rsid w:val="003E2862"/>
    <w:rsid w:val="003F386A"/>
    <w:rsid w:val="003F3C80"/>
    <w:rsid w:val="003F7AF3"/>
    <w:rsid w:val="00406A87"/>
    <w:rsid w:val="00412FEC"/>
    <w:rsid w:val="004232D3"/>
    <w:rsid w:val="00423ACC"/>
    <w:rsid w:val="00445F6C"/>
    <w:rsid w:val="00450F25"/>
    <w:rsid w:val="00471382"/>
    <w:rsid w:val="00471457"/>
    <w:rsid w:val="00473203"/>
    <w:rsid w:val="004742DD"/>
    <w:rsid w:val="0047628A"/>
    <w:rsid w:val="00477212"/>
    <w:rsid w:val="00480857"/>
    <w:rsid w:val="00493002"/>
    <w:rsid w:val="004A0158"/>
    <w:rsid w:val="004A3FB0"/>
    <w:rsid w:val="004C12BA"/>
    <w:rsid w:val="004C1867"/>
    <w:rsid w:val="004D4EF2"/>
    <w:rsid w:val="004D524F"/>
    <w:rsid w:val="004D597C"/>
    <w:rsid w:val="004F1558"/>
    <w:rsid w:val="004F2C25"/>
    <w:rsid w:val="005059BD"/>
    <w:rsid w:val="00513A26"/>
    <w:rsid w:val="00515484"/>
    <w:rsid w:val="00526049"/>
    <w:rsid w:val="00527436"/>
    <w:rsid w:val="00530A1C"/>
    <w:rsid w:val="005428D9"/>
    <w:rsid w:val="005448E0"/>
    <w:rsid w:val="00553DF9"/>
    <w:rsid w:val="005553FA"/>
    <w:rsid w:val="005560F5"/>
    <w:rsid w:val="00565464"/>
    <w:rsid w:val="00567EFA"/>
    <w:rsid w:val="0057393D"/>
    <w:rsid w:val="00596877"/>
    <w:rsid w:val="0059791E"/>
    <w:rsid w:val="005A0AF7"/>
    <w:rsid w:val="005A18C4"/>
    <w:rsid w:val="005A619B"/>
    <w:rsid w:val="005C61FE"/>
    <w:rsid w:val="005C74BB"/>
    <w:rsid w:val="005D5673"/>
    <w:rsid w:val="005D5785"/>
    <w:rsid w:val="005E7647"/>
    <w:rsid w:val="006003CA"/>
    <w:rsid w:val="006008AF"/>
    <w:rsid w:val="00607935"/>
    <w:rsid w:val="0061140C"/>
    <w:rsid w:val="00611B61"/>
    <w:rsid w:val="00614253"/>
    <w:rsid w:val="006249F9"/>
    <w:rsid w:val="00640AB1"/>
    <w:rsid w:val="006460EB"/>
    <w:rsid w:val="00655417"/>
    <w:rsid w:val="006568F0"/>
    <w:rsid w:val="00663810"/>
    <w:rsid w:val="00676F57"/>
    <w:rsid w:val="00677FDB"/>
    <w:rsid w:val="00690D99"/>
    <w:rsid w:val="00693A62"/>
    <w:rsid w:val="00696287"/>
    <w:rsid w:val="00697800"/>
    <w:rsid w:val="006A4245"/>
    <w:rsid w:val="006B721E"/>
    <w:rsid w:val="006B75ED"/>
    <w:rsid w:val="006B7E7D"/>
    <w:rsid w:val="006C240F"/>
    <w:rsid w:val="006C2ADD"/>
    <w:rsid w:val="006D0682"/>
    <w:rsid w:val="006D11FB"/>
    <w:rsid w:val="006D6E4F"/>
    <w:rsid w:val="006E1C79"/>
    <w:rsid w:val="006E58F1"/>
    <w:rsid w:val="006E6246"/>
    <w:rsid w:val="006F2373"/>
    <w:rsid w:val="00700BCC"/>
    <w:rsid w:val="0070415C"/>
    <w:rsid w:val="00706B6F"/>
    <w:rsid w:val="00711E38"/>
    <w:rsid w:val="00712382"/>
    <w:rsid w:val="00717F4B"/>
    <w:rsid w:val="007215F9"/>
    <w:rsid w:val="007278F9"/>
    <w:rsid w:val="00727D5E"/>
    <w:rsid w:val="007340F9"/>
    <w:rsid w:val="007450B4"/>
    <w:rsid w:val="00752118"/>
    <w:rsid w:val="007579F3"/>
    <w:rsid w:val="0076203F"/>
    <w:rsid w:val="00763283"/>
    <w:rsid w:val="007736C9"/>
    <w:rsid w:val="00775791"/>
    <w:rsid w:val="0079210F"/>
    <w:rsid w:val="00797EE9"/>
    <w:rsid w:val="007A3C3D"/>
    <w:rsid w:val="007A7147"/>
    <w:rsid w:val="007B632F"/>
    <w:rsid w:val="007C110D"/>
    <w:rsid w:val="007C22B4"/>
    <w:rsid w:val="007D1B67"/>
    <w:rsid w:val="007E2499"/>
    <w:rsid w:val="007E2FAE"/>
    <w:rsid w:val="007E3A38"/>
    <w:rsid w:val="007E6355"/>
    <w:rsid w:val="007F3C3D"/>
    <w:rsid w:val="008161AB"/>
    <w:rsid w:val="00821320"/>
    <w:rsid w:val="00822DA8"/>
    <w:rsid w:val="00833648"/>
    <w:rsid w:val="00852B3D"/>
    <w:rsid w:val="00853EB4"/>
    <w:rsid w:val="00855A3E"/>
    <w:rsid w:val="0085788B"/>
    <w:rsid w:val="008662F8"/>
    <w:rsid w:val="00870403"/>
    <w:rsid w:val="008711F6"/>
    <w:rsid w:val="00881220"/>
    <w:rsid w:val="008900FF"/>
    <w:rsid w:val="00890846"/>
    <w:rsid w:val="00891465"/>
    <w:rsid w:val="00896F64"/>
    <w:rsid w:val="008970C4"/>
    <w:rsid w:val="00897A59"/>
    <w:rsid w:val="008A1FB3"/>
    <w:rsid w:val="008A3CE3"/>
    <w:rsid w:val="008B2832"/>
    <w:rsid w:val="008B3FB7"/>
    <w:rsid w:val="008B4D0D"/>
    <w:rsid w:val="008B6400"/>
    <w:rsid w:val="008C4769"/>
    <w:rsid w:val="008C4E2A"/>
    <w:rsid w:val="008E1E6B"/>
    <w:rsid w:val="008F2AD5"/>
    <w:rsid w:val="008F34FC"/>
    <w:rsid w:val="00910FB7"/>
    <w:rsid w:val="00911C52"/>
    <w:rsid w:val="009133D0"/>
    <w:rsid w:val="00913400"/>
    <w:rsid w:val="009162F2"/>
    <w:rsid w:val="00917FCC"/>
    <w:rsid w:val="00921777"/>
    <w:rsid w:val="009225D7"/>
    <w:rsid w:val="00924F7D"/>
    <w:rsid w:val="00927253"/>
    <w:rsid w:val="0092747D"/>
    <w:rsid w:val="009276AD"/>
    <w:rsid w:val="00931FA6"/>
    <w:rsid w:val="00936302"/>
    <w:rsid w:val="00944FC5"/>
    <w:rsid w:val="00956AE0"/>
    <w:rsid w:val="00963BC9"/>
    <w:rsid w:val="00974491"/>
    <w:rsid w:val="00984BD4"/>
    <w:rsid w:val="009949E2"/>
    <w:rsid w:val="009A24CD"/>
    <w:rsid w:val="009A68EE"/>
    <w:rsid w:val="009B01F8"/>
    <w:rsid w:val="009B0D82"/>
    <w:rsid w:val="009B483B"/>
    <w:rsid w:val="009C212E"/>
    <w:rsid w:val="009C2352"/>
    <w:rsid w:val="009C4106"/>
    <w:rsid w:val="009E0ED3"/>
    <w:rsid w:val="009E1129"/>
    <w:rsid w:val="009E4954"/>
    <w:rsid w:val="009F084D"/>
    <w:rsid w:val="009F6E76"/>
    <w:rsid w:val="00A009E7"/>
    <w:rsid w:val="00A01310"/>
    <w:rsid w:val="00A04848"/>
    <w:rsid w:val="00A06650"/>
    <w:rsid w:val="00A116CF"/>
    <w:rsid w:val="00A1245C"/>
    <w:rsid w:val="00A320E6"/>
    <w:rsid w:val="00A37584"/>
    <w:rsid w:val="00A41857"/>
    <w:rsid w:val="00A4398E"/>
    <w:rsid w:val="00A45790"/>
    <w:rsid w:val="00A510EF"/>
    <w:rsid w:val="00A53D0C"/>
    <w:rsid w:val="00A66387"/>
    <w:rsid w:val="00A66848"/>
    <w:rsid w:val="00A70F07"/>
    <w:rsid w:val="00A829E5"/>
    <w:rsid w:val="00A84B68"/>
    <w:rsid w:val="00A86610"/>
    <w:rsid w:val="00A879C8"/>
    <w:rsid w:val="00A9253F"/>
    <w:rsid w:val="00AA3EF3"/>
    <w:rsid w:val="00AC5D7F"/>
    <w:rsid w:val="00AD2241"/>
    <w:rsid w:val="00AD3449"/>
    <w:rsid w:val="00AE0CE9"/>
    <w:rsid w:val="00AE613A"/>
    <w:rsid w:val="00AF653E"/>
    <w:rsid w:val="00B0156D"/>
    <w:rsid w:val="00B07F73"/>
    <w:rsid w:val="00B10953"/>
    <w:rsid w:val="00B152B7"/>
    <w:rsid w:val="00B1614F"/>
    <w:rsid w:val="00B25C64"/>
    <w:rsid w:val="00B279C3"/>
    <w:rsid w:val="00B36D4F"/>
    <w:rsid w:val="00B3794A"/>
    <w:rsid w:val="00B43216"/>
    <w:rsid w:val="00B43A39"/>
    <w:rsid w:val="00B43A8E"/>
    <w:rsid w:val="00B60488"/>
    <w:rsid w:val="00B64D02"/>
    <w:rsid w:val="00B72776"/>
    <w:rsid w:val="00B73978"/>
    <w:rsid w:val="00B777B8"/>
    <w:rsid w:val="00B817B6"/>
    <w:rsid w:val="00B911E0"/>
    <w:rsid w:val="00B97AD4"/>
    <w:rsid w:val="00BA6CDF"/>
    <w:rsid w:val="00BB2277"/>
    <w:rsid w:val="00BC46C5"/>
    <w:rsid w:val="00BD1B0A"/>
    <w:rsid w:val="00BD2DFA"/>
    <w:rsid w:val="00BD5634"/>
    <w:rsid w:val="00BE2E32"/>
    <w:rsid w:val="00BE4850"/>
    <w:rsid w:val="00C02ADD"/>
    <w:rsid w:val="00C02D7E"/>
    <w:rsid w:val="00C11FFF"/>
    <w:rsid w:val="00C2053E"/>
    <w:rsid w:val="00C20B01"/>
    <w:rsid w:val="00C3349E"/>
    <w:rsid w:val="00C416FA"/>
    <w:rsid w:val="00C46888"/>
    <w:rsid w:val="00C50D21"/>
    <w:rsid w:val="00C51BBC"/>
    <w:rsid w:val="00C52504"/>
    <w:rsid w:val="00C76E94"/>
    <w:rsid w:val="00C77293"/>
    <w:rsid w:val="00C7756E"/>
    <w:rsid w:val="00C85482"/>
    <w:rsid w:val="00C85CDB"/>
    <w:rsid w:val="00C86534"/>
    <w:rsid w:val="00C954D2"/>
    <w:rsid w:val="00CA0023"/>
    <w:rsid w:val="00CA0F4E"/>
    <w:rsid w:val="00CA2AC7"/>
    <w:rsid w:val="00CA4D69"/>
    <w:rsid w:val="00CA5D83"/>
    <w:rsid w:val="00CB39B8"/>
    <w:rsid w:val="00CB3EFC"/>
    <w:rsid w:val="00CC2DC7"/>
    <w:rsid w:val="00CC54FD"/>
    <w:rsid w:val="00CD2B16"/>
    <w:rsid w:val="00CF0DBC"/>
    <w:rsid w:val="00CF7C92"/>
    <w:rsid w:val="00D01B93"/>
    <w:rsid w:val="00D02AA5"/>
    <w:rsid w:val="00D15DD5"/>
    <w:rsid w:val="00D27555"/>
    <w:rsid w:val="00D3000C"/>
    <w:rsid w:val="00D33514"/>
    <w:rsid w:val="00D3725A"/>
    <w:rsid w:val="00D372E9"/>
    <w:rsid w:val="00D37422"/>
    <w:rsid w:val="00D452E6"/>
    <w:rsid w:val="00D53F61"/>
    <w:rsid w:val="00D55D99"/>
    <w:rsid w:val="00D5685A"/>
    <w:rsid w:val="00D62D46"/>
    <w:rsid w:val="00D6791A"/>
    <w:rsid w:val="00D75D29"/>
    <w:rsid w:val="00D81205"/>
    <w:rsid w:val="00D867E9"/>
    <w:rsid w:val="00DA4F45"/>
    <w:rsid w:val="00DA61CC"/>
    <w:rsid w:val="00DA650A"/>
    <w:rsid w:val="00DC006B"/>
    <w:rsid w:val="00DC29FC"/>
    <w:rsid w:val="00DD092B"/>
    <w:rsid w:val="00DD5FE0"/>
    <w:rsid w:val="00DE45D8"/>
    <w:rsid w:val="00DE4FF2"/>
    <w:rsid w:val="00DE5FAC"/>
    <w:rsid w:val="00DE732F"/>
    <w:rsid w:val="00DE7E48"/>
    <w:rsid w:val="00DF44C4"/>
    <w:rsid w:val="00DF5CA1"/>
    <w:rsid w:val="00E0586E"/>
    <w:rsid w:val="00E101DE"/>
    <w:rsid w:val="00E1046B"/>
    <w:rsid w:val="00E13B52"/>
    <w:rsid w:val="00E22FF5"/>
    <w:rsid w:val="00E30424"/>
    <w:rsid w:val="00E30DCF"/>
    <w:rsid w:val="00E40533"/>
    <w:rsid w:val="00E53508"/>
    <w:rsid w:val="00E555A1"/>
    <w:rsid w:val="00E63396"/>
    <w:rsid w:val="00E672A2"/>
    <w:rsid w:val="00E765CB"/>
    <w:rsid w:val="00E77C42"/>
    <w:rsid w:val="00E82AC6"/>
    <w:rsid w:val="00E861FA"/>
    <w:rsid w:val="00EA55D4"/>
    <w:rsid w:val="00EA5E7E"/>
    <w:rsid w:val="00EA5EAE"/>
    <w:rsid w:val="00EB16A1"/>
    <w:rsid w:val="00EC126C"/>
    <w:rsid w:val="00EC5294"/>
    <w:rsid w:val="00ED670E"/>
    <w:rsid w:val="00EF26DA"/>
    <w:rsid w:val="00EF32F7"/>
    <w:rsid w:val="00F120E8"/>
    <w:rsid w:val="00F12C4F"/>
    <w:rsid w:val="00F135E0"/>
    <w:rsid w:val="00F21071"/>
    <w:rsid w:val="00F2240E"/>
    <w:rsid w:val="00F22914"/>
    <w:rsid w:val="00F23AE0"/>
    <w:rsid w:val="00F242D5"/>
    <w:rsid w:val="00F24D50"/>
    <w:rsid w:val="00F254E4"/>
    <w:rsid w:val="00F255DA"/>
    <w:rsid w:val="00F2784F"/>
    <w:rsid w:val="00F45552"/>
    <w:rsid w:val="00F47DCB"/>
    <w:rsid w:val="00F54A23"/>
    <w:rsid w:val="00F54F5D"/>
    <w:rsid w:val="00F61E97"/>
    <w:rsid w:val="00F72F59"/>
    <w:rsid w:val="00F73AC9"/>
    <w:rsid w:val="00F75294"/>
    <w:rsid w:val="00F81E81"/>
    <w:rsid w:val="00F9692C"/>
    <w:rsid w:val="00F97C74"/>
    <w:rsid w:val="00FA39E6"/>
    <w:rsid w:val="00FA4190"/>
    <w:rsid w:val="00FA4993"/>
    <w:rsid w:val="00FC40A0"/>
    <w:rsid w:val="00FC41CE"/>
    <w:rsid w:val="00FC788E"/>
    <w:rsid w:val="00FD10D8"/>
    <w:rsid w:val="00FD668D"/>
    <w:rsid w:val="00FE7A76"/>
    <w:rsid w:val="00FF15C3"/>
    <w:rsid w:val="00FF25B8"/>
    <w:rsid w:val="00FF61C7"/>
    <w:rsid w:val="01CE1C1D"/>
    <w:rsid w:val="02294B2E"/>
    <w:rsid w:val="0418096F"/>
    <w:rsid w:val="045812EF"/>
    <w:rsid w:val="05070071"/>
    <w:rsid w:val="057951A6"/>
    <w:rsid w:val="05B910F4"/>
    <w:rsid w:val="06AB86E7"/>
    <w:rsid w:val="07F3E1C2"/>
    <w:rsid w:val="08DAF4DA"/>
    <w:rsid w:val="0935E96A"/>
    <w:rsid w:val="09FF28E0"/>
    <w:rsid w:val="0BEF82FA"/>
    <w:rsid w:val="0C65187B"/>
    <w:rsid w:val="0EB16482"/>
    <w:rsid w:val="0ECA717F"/>
    <w:rsid w:val="0EE8EE5D"/>
    <w:rsid w:val="0EEB75B6"/>
    <w:rsid w:val="0F68203D"/>
    <w:rsid w:val="12CEEACA"/>
    <w:rsid w:val="135C9816"/>
    <w:rsid w:val="139F4ABA"/>
    <w:rsid w:val="14B1A811"/>
    <w:rsid w:val="19529AE1"/>
    <w:rsid w:val="1980F81B"/>
    <w:rsid w:val="1A01975E"/>
    <w:rsid w:val="1B15B9A2"/>
    <w:rsid w:val="1B89D3FB"/>
    <w:rsid w:val="1CC68E18"/>
    <w:rsid w:val="222CE894"/>
    <w:rsid w:val="223AB96D"/>
    <w:rsid w:val="23C4CC87"/>
    <w:rsid w:val="24C1559C"/>
    <w:rsid w:val="25021379"/>
    <w:rsid w:val="2561A8D8"/>
    <w:rsid w:val="257EF984"/>
    <w:rsid w:val="264F090A"/>
    <w:rsid w:val="26A06C5B"/>
    <w:rsid w:val="2742ABDA"/>
    <w:rsid w:val="275A505B"/>
    <w:rsid w:val="27DC1916"/>
    <w:rsid w:val="286C3EE2"/>
    <w:rsid w:val="28C70BDE"/>
    <w:rsid w:val="29E6900C"/>
    <w:rsid w:val="2BA71C0B"/>
    <w:rsid w:val="2D6828E1"/>
    <w:rsid w:val="2EB58638"/>
    <w:rsid w:val="2F87DBE8"/>
    <w:rsid w:val="343E76B8"/>
    <w:rsid w:val="3887CAF9"/>
    <w:rsid w:val="38F3020E"/>
    <w:rsid w:val="399CD528"/>
    <w:rsid w:val="39C5365F"/>
    <w:rsid w:val="3A009FEA"/>
    <w:rsid w:val="3A053624"/>
    <w:rsid w:val="3A26ECD0"/>
    <w:rsid w:val="3AF13E1C"/>
    <w:rsid w:val="3D37EDB4"/>
    <w:rsid w:val="3E8D3E0B"/>
    <w:rsid w:val="3F680379"/>
    <w:rsid w:val="40497ECB"/>
    <w:rsid w:val="40969F4D"/>
    <w:rsid w:val="40CDAB74"/>
    <w:rsid w:val="41030114"/>
    <w:rsid w:val="41253FA0"/>
    <w:rsid w:val="4250D2C4"/>
    <w:rsid w:val="4586BFAB"/>
    <w:rsid w:val="470BAF21"/>
    <w:rsid w:val="4B293E2C"/>
    <w:rsid w:val="4C30B438"/>
    <w:rsid w:val="4CAD4C10"/>
    <w:rsid w:val="4CF73335"/>
    <w:rsid w:val="4D8FAC3A"/>
    <w:rsid w:val="4E25B1AE"/>
    <w:rsid w:val="4E9ADCD7"/>
    <w:rsid w:val="4F92D3EF"/>
    <w:rsid w:val="505577A0"/>
    <w:rsid w:val="506AA1D8"/>
    <w:rsid w:val="50D79880"/>
    <w:rsid w:val="52CDF5E3"/>
    <w:rsid w:val="53609191"/>
    <w:rsid w:val="53803C22"/>
    <w:rsid w:val="5575B668"/>
    <w:rsid w:val="5663DA42"/>
    <w:rsid w:val="578929EC"/>
    <w:rsid w:val="57AFF6E9"/>
    <w:rsid w:val="5846F52E"/>
    <w:rsid w:val="58B1B1D7"/>
    <w:rsid w:val="593BD418"/>
    <w:rsid w:val="5AF69A71"/>
    <w:rsid w:val="5CCBBE21"/>
    <w:rsid w:val="5CF373A0"/>
    <w:rsid w:val="5F671FE4"/>
    <w:rsid w:val="5FF4E4B1"/>
    <w:rsid w:val="60B09B8F"/>
    <w:rsid w:val="622D048C"/>
    <w:rsid w:val="62C2D3BA"/>
    <w:rsid w:val="633DC9CC"/>
    <w:rsid w:val="63595C67"/>
    <w:rsid w:val="64733101"/>
    <w:rsid w:val="673A2187"/>
    <w:rsid w:val="6766E468"/>
    <w:rsid w:val="677203B4"/>
    <w:rsid w:val="6EC5F003"/>
    <w:rsid w:val="6F74D71C"/>
    <w:rsid w:val="6FDF672E"/>
    <w:rsid w:val="727121B2"/>
    <w:rsid w:val="7298D271"/>
    <w:rsid w:val="729EB1B0"/>
    <w:rsid w:val="73BE360D"/>
    <w:rsid w:val="73BFA35C"/>
    <w:rsid w:val="73F90C04"/>
    <w:rsid w:val="7894930A"/>
    <w:rsid w:val="7ACD9B03"/>
    <w:rsid w:val="7B4F7F15"/>
    <w:rsid w:val="7B530E01"/>
    <w:rsid w:val="7D5D33D6"/>
    <w:rsid w:val="7D73072B"/>
    <w:rsid w:val="7D7D5C6E"/>
    <w:rsid w:val="7EC3A733"/>
    <w:rsid w:val="7FF1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8210F"/>
  <w15:chartTrackingRefBased/>
  <w15:docId w15:val="{541423C1-AFA4-446C-88B5-5ABB3B6D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B8"/>
    <w:pPr>
      <w:spacing w:after="0" w:line="240" w:lineRule="auto"/>
    </w:pPr>
    <w:rPr>
      <w:rFonts w:ascii="Aptos" w:hAnsi="Apto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8B"/>
  </w:style>
  <w:style w:type="paragraph" w:styleId="Footer">
    <w:name w:val="footer"/>
    <w:basedOn w:val="Normal"/>
    <w:link w:val="Foot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8B"/>
  </w:style>
  <w:style w:type="table" w:styleId="TableGrid">
    <w:name w:val="Table Grid"/>
    <w:basedOn w:val="TableNormal"/>
    <w:rsid w:val="0085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rsid w:val="0085788B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85788B"/>
    <w:rPr>
      <w:rFonts w:ascii="Copperplate Gothic Bold" w:eastAsia="Times New Roman" w:hAnsi="Copperplate Gothic Bold" w:cs="Times New Roman"/>
      <w:caps/>
      <w:color w:val="000099"/>
      <w:sz w:val="21"/>
      <w:szCs w:val="21"/>
      <w:lang w:eastAsia="en-US"/>
    </w:rPr>
  </w:style>
  <w:style w:type="paragraph" w:customStyle="1" w:styleId="LetterheadLine1">
    <w:name w:val="Letterhead Line 1"/>
    <w:basedOn w:val="Normal"/>
    <w:rsid w:val="0085788B"/>
    <w:pPr>
      <w:spacing w:after="20"/>
      <w:jc w:val="center"/>
    </w:pPr>
    <w:rPr>
      <w:rFonts w:ascii="Copperplate Gothic Bold" w:eastAsia="Times New Roman" w:hAnsi="Copperplate Gothic Bold" w:cs="Times New Roman"/>
      <w:color w:val="000099"/>
      <w:szCs w:val="20"/>
      <w:lang w:eastAsia="en-US"/>
    </w:rPr>
  </w:style>
  <w:style w:type="paragraph" w:customStyle="1" w:styleId="HiddenText">
    <w:name w:val="Hidden Text"/>
    <w:basedOn w:val="Normal"/>
    <w:rsid w:val="0085788B"/>
    <w:rPr>
      <w:rFonts w:eastAsia="Times New Roman" w:cs="Times New Roman"/>
      <w:sz w:val="2"/>
      <w:szCs w:val="20"/>
      <w:lang w:eastAsia="en-US"/>
    </w:rPr>
  </w:style>
  <w:style w:type="paragraph" w:customStyle="1" w:styleId="ClassificationAuthorityBox">
    <w:name w:val="Classification Authority Box"/>
    <w:basedOn w:val="Normal"/>
    <w:link w:val="ClassificationAuthorityBoxChar"/>
    <w:rsid w:val="008B4D0D"/>
    <w:pPr>
      <w:tabs>
        <w:tab w:val="left" w:pos="1890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ClassificationAuthorityBoxChar">
    <w:name w:val="Classification Authority Box Char"/>
    <w:basedOn w:val="DefaultParagraphFont"/>
    <w:link w:val="ClassificationAuthorityBox"/>
    <w:rsid w:val="008B4D0D"/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BannerMarking">
    <w:name w:val="Banner Marking"/>
    <w:basedOn w:val="Normal"/>
    <w:link w:val="BannerMarkingChar"/>
    <w:rsid w:val="002C40A0"/>
    <w:pPr>
      <w:jc w:val="center"/>
    </w:pPr>
    <w:rPr>
      <w:b/>
      <w:bCs/>
    </w:rPr>
  </w:style>
  <w:style w:type="paragraph" w:customStyle="1" w:styleId="Body">
    <w:name w:val="Body"/>
    <w:basedOn w:val="ListParagraph"/>
    <w:link w:val="BodyChar"/>
    <w:qFormat/>
    <w:rsid w:val="001C343F"/>
    <w:pPr>
      <w:numPr>
        <w:numId w:val="3"/>
      </w:numPr>
      <w:spacing w:before="240" w:after="240"/>
      <w:contextualSpacing w:val="0"/>
    </w:pPr>
    <w:rPr>
      <w:rFonts w:eastAsia="Calibri" w:cs="Times New Roman"/>
      <w:lang w:eastAsia="en-US"/>
    </w:rPr>
  </w:style>
  <w:style w:type="character" w:customStyle="1" w:styleId="BannerMarkingChar">
    <w:name w:val="Banner Marking Char"/>
    <w:basedOn w:val="DefaultParagraphFont"/>
    <w:link w:val="BannerMarking"/>
    <w:rsid w:val="002C40A0"/>
    <w:rPr>
      <w:rFonts w:ascii="Times New Roman" w:hAnsi="Times New Roman"/>
      <w:b/>
      <w:bCs/>
      <w:sz w:val="24"/>
    </w:rPr>
  </w:style>
  <w:style w:type="character" w:customStyle="1" w:styleId="BodyChar">
    <w:name w:val="Body Char"/>
    <w:basedOn w:val="DefaultParagraphFont"/>
    <w:link w:val="Body"/>
    <w:rsid w:val="001C343F"/>
    <w:rPr>
      <w:rFonts w:ascii="Times New Roman" w:eastAsia="Calibri" w:hAnsi="Times New Roman" w:cs="Times New Roman"/>
      <w:sz w:val="24"/>
      <w:lang w:eastAsia="en-US"/>
    </w:rPr>
  </w:style>
  <w:style w:type="numbering" w:customStyle="1" w:styleId="OfficialOutlineFormat">
    <w:name w:val="Official Outline Format"/>
    <w:uiPriority w:val="99"/>
    <w:rsid w:val="00A320E6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CD2B16"/>
    <w:pPr>
      <w:ind w:left="720"/>
      <w:contextualSpacing/>
    </w:pPr>
  </w:style>
  <w:style w:type="numbering" w:customStyle="1" w:styleId="ReferencesList">
    <w:name w:val="References List"/>
    <w:uiPriority w:val="99"/>
    <w:rsid w:val="00A320E6"/>
    <w:pPr>
      <w:numPr>
        <w:numId w:val="23"/>
      </w:numPr>
    </w:pPr>
  </w:style>
  <w:style w:type="numbering" w:customStyle="1" w:styleId="Attachments">
    <w:name w:val="Attachments"/>
    <w:uiPriority w:val="99"/>
    <w:rsid w:val="00F255DA"/>
    <w:pPr>
      <w:numPr>
        <w:numId w:val="27"/>
      </w:numPr>
    </w:pPr>
  </w:style>
  <w:style w:type="table" w:customStyle="1" w:styleId="TableGrid1">
    <w:name w:val="Table Grid1"/>
    <w:basedOn w:val="TableNormal"/>
    <w:next w:val="TableGrid"/>
    <w:uiPriority w:val="39"/>
    <w:rsid w:val="00F22914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C5294"/>
    <w:pPr>
      <w:spacing w:after="0" w:line="240" w:lineRule="auto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294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7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7B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B777B8"/>
    <w:pPr>
      <w:spacing w:before="40" w:after="100" w:afterAutospacing="1"/>
      <w:jc w:val="center"/>
    </w:pPr>
    <w:rPr>
      <w:rFonts w:cstheme="minorHAnsi"/>
      <w:b/>
      <w:bCs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B777B8"/>
    <w:rPr>
      <w:rFonts w:ascii="Aptos" w:hAnsi="Aptos" w:cstheme="minorHAns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cook@esd.w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chell\OneDrive%20-%20Washington%20State%20Executive%20Branch%20Agencies\Desktop\Briefings\Position%20Paper%20-%202024%20JVSG%20Alloc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83D9-90CA-4DC5-A6E4-C1DA43FB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Position Paper - 2024 JVSG Allocations</Template>
  <TotalTime>20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Stevens Amendment PY25 State Programs Monitoring Process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 25 Stevens Amendment State Programs Monitoring Process</dc:title>
  <dc:subject/>
  <dc:creator>Mitchell, Sam (ESD)</dc:creator>
  <cp:keywords/>
  <dc:description/>
  <cp:lastModifiedBy>Murphy, Jamie (ESD)</cp:lastModifiedBy>
  <cp:revision>8</cp:revision>
  <dcterms:created xsi:type="dcterms:W3CDTF">2025-09-15T19:22:00Z</dcterms:created>
  <dcterms:modified xsi:type="dcterms:W3CDTF">2025-09-26T15:19:00Z</dcterms:modified>
</cp:coreProperties>
</file>