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C43C" w14:textId="0FFEFE8F" w:rsidR="007167EA" w:rsidRPr="008E13C7" w:rsidRDefault="00CB179B" w:rsidP="00901F02">
      <w:pPr>
        <w:pStyle w:val="Heading1"/>
      </w:pPr>
      <w:r w:rsidRPr="008E13C7">
        <w:t>Stevens Amendment Background and Information</w:t>
      </w:r>
    </w:p>
    <w:p w14:paraId="5030EECF" w14:textId="44103586" w:rsidR="00903273" w:rsidRPr="008E13C7" w:rsidRDefault="00CB179B" w:rsidP="008E13C7">
      <w:pPr>
        <w:spacing w:after="0" w:line="276" w:lineRule="auto"/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 xml:space="preserve">The Stevens Amendment is a Congressional provision in annual </w:t>
      </w:r>
      <w:r w:rsidR="00C104D0" w:rsidRPr="008E13C7">
        <w:rPr>
          <w:rFonts w:ascii="Aptos" w:hAnsi="Aptos"/>
          <w:sz w:val="28"/>
          <w:szCs w:val="28"/>
        </w:rPr>
        <w:t>federal</w:t>
      </w:r>
      <w:r w:rsidRPr="008E13C7">
        <w:rPr>
          <w:rFonts w:ascii="Aptos" w:hAnsi="Aptos"/>
          <w:sz w:val="28"/>
          <w:szCs w:val="28"/>
        </w:rPr>
        <w:t xml:space="preserve"> appropriations that</w:t>
      </w:r>
      <w:r w:rsidR="00810FF5" w:rsidRPr="008E13C7">
        <w:rPr>
          <w:rFonts w:ascii="Aptos" w:hAnsi="Aptos"/>
          <w:sz w:val="28"/>
          <w:szCs w:val="28"/>
        </w:rPr>
        <w:t xml:space="preserve"> </w:t>
      </w:r>
      <w:r w:rsidRPr="008E13C7">
        <w:rPr>
          <w:rFonts w:ascii="Aptos" w:hAnsi="Aptos"/>
          <w:sz w:val="28"/>
          <w:szCs w:val="28"/>
        </w:rPr>
        <w:t xml:space="preserve">requires </w:t>
      </w:r>
      <w:r w:rsidR="00C104D0" w:rsidRPr="008E13C7">
        <w:rPr>
          <w:rFonts w:ascii="Aptos" w:hAnsi="Aptos"/>
          <w:sz w:val="28"/>
          <w:szCs w:val="28"/>
        </w:rPr>
        <w:t xml:space="preserve">certain </w:t>
      </w:r>
      <w:r w:rsidRPr="008E13C7">
        <w:rPr>
          <w:rFonts w:ascii="Aptos" w:hAnsi="Aptos"/>
          <w:sz w:val="28"/>
          <w:szCs w:val="28"/>
        </w:rPr>
        <w:t>grantees</w:t>
      </w:r>
      <w:r w:rsidR="00C104D0" w:rsidRPr="008E13C7">
        <w:rPr>
          <w:rFonts w:ascii="Aptos" w:hAnsi="Aptos"/>
          <w:sz w:val="28"/>
          <w:szCs w:val="28"/>
        </w:rPr>
        <w:t>, including those receiving funds from U.S. Department of Labor (DOL),</w:t>
      </w:r>
      <w:r w:rsidRPr="008E13C7">
        <w:rPr>
          <w:rFonts w:ascii="Aptos" w:hAnsi="Aptos"/>
          <w:sz w:val="28"/>
          <w:szCs w:val="28"/>
        </w:rPr>
        <w:t xml:space="preserve"> to disclose all projects or programs funded with </w:t>
      </w:r>
      <w:r w:rsidR="00C104D0" w:rsidRPr="008E13C7">
        <w:rPr>
          <w:rFonts w:ascii="Aptos" w:hAnsi="Aptos"/>
          <w:sz w:val="28"/>
          <w:szCs w:val="28"/>
        </w:rPr>
        <w:t>those</w:t>
      </w:r>
      <w:r w:rsidRPr="008E13C7">
        <w:rPr>
          <w:rFonts w:ascii="Aptos" w:hAnsi="Aptos"/>
          <w:sz w:val="28"/>
          <w:szCs w:val="28"/>
        </w:rPr>
        <w:t xml:space="preserve"> monies </w:t>
      </w:r>
      <w:r w:rsidR="00CB5784" w:rsidRPr="008E13C7">
        <w:rPr>
          <w:rFonts w:ascii="Aptos" w:hAnsi="Aptos"/>
          <w:sz w:val="28"/>
          <w:szCs w:val="28"/>
        </w:rPr>
        <w:t>to</w:t>
      </w:r>
      <w:r w:rsidR="00810FF5" w:rsidRPr="008E13C7">
        <w:rPr>
          <w:rFonts w:ascii="Aptos" w:hAnsi="Aptos"/>
          <w:sz w:val="28"/>
          <w:szCs w:val="28"/>
        </w:rPr>
        <w:t xml:space="preserve"> </w:t>
      </w:r>
      <w:r w:rsidRPr="008E13C7">
        <w:rPr>
          <w:rFonts w:ascii="Aptos" w:hAnsi="Aptos"/>
          <w:sz w:val="28"/>
          <w:szCs w:val="28"/>
        </w:rPr>
        <w:t>ensure transparency and accountability in federal spending</w:t>
      </w:r>
      <w:r w:rsidR="0000002C" w:rsidRPr="008E13C7">
        <w:rPr>
          <w:rFonts w:ascii="Aptos" w:hAnsi="Aptos"/>
          <w:sz w:val="28"/>
          <w:szCs w:val="28"/>
        </w:rPr>
        <w:t xml:space="preserve"> in outreach materials</w:t>
      </w:r>
      <w:r w:rsidRPr="008E13C7">
        <w:rPr>
          <w:rFonts w:ascii="Aptos" w:hAnsi="Aptos"/>
          <w:sz w:val="28"/>
          <w:szCs w:val="28"/>
        </w:rPr>
        <w:t>. Recipients of DOL grants and</w:t>
      </w:r>
      <w:r w:rsidR="00810FF5" w:rsidRPr="008E13C7">
        <w:rPr>
          <w:rFonts w:ascii="Aptos" w:hAnsi="Aptos"/>
          <w:sz w:val="28"/>
          <w:szCs w:val="28"/>
        </w:rPr>
        <w:t xml:space="preserve"> </w:t>
      </w:r>
      <w:r w:rsidRPr="008E13C7">
        <w:rPr>
          <w:rFonts w:ascii="Aptos" w:hAnsi="Aptos"/>
          <w:sz w:val="28"/>
          <w:szCs w:val="28"/>
        </w:rPr>
        <w:t>cooperative</w:t>
      </w:r>
      <w:r w:rsidR="00810FF5" w:rsidRPr="008E13C7">
        <w:rPr>
          <w:rFonts w:ascii="Aptos" w:hAnsi="Aptos"/>
          <w:sz w:val="28"/>
          <w:szCs w:val="28"/>
        </w:rPr>
        <w:t xml:space="preserve"> </w:t>
      </w:r>
      <w:r w:rsidRPr="008E13C7">
        <w:rPr>
          <w:rFonts w:ascii="Aptos" w:hAnsi="Aptos"/>
          <w:sz w:val="28"/>
          <w:szCs w:val="28"/>
        </w:rPr>
        <w:t>agreements are required to acknowledge federal funding when publicly</w:t>
      </w:r>
      <w:r w:rsidR="00810FF5" w:rsidRPr="008E13C7">
        <w:rPr>
          <w:rFonts w:ascii="Aptos" w:hAnsi="Aptos"/>
          <w:sz w:val="28"/>
          <w:szCs w:val="28"/>
        </w:rPr>
        <w:t xml:space="preserve"> </w:t>
      </w:r>
      <w:r w:rsidRPr="008E13C7">
        <w:rPr>
          <w:rFonts w:ascii="Aptos" w:hAnsi="Aptos"/>
          <w:sz w:val="28"/>
          <w:szCs w:val="28"/>
        </w:rPr>
        <w:t>communicating any DOL-funded</w:t>
      </w:r>
      <w:r w:rsidR="00810FF5" w:rsidRPr="008E13C7">
        <w:rPr>
          <w:rFonts w:ascii="Aptos" w:hAnsi="Aptos"/>
          <w:sz w:val="28"/>
          <w:szCs w:val="28"/>
        </w:rPr>
        <w:t xml:space="preserve"> </w:t>
      </w:r>
      <w:r w:rsidRPr="008E13C7">
        <w:rPr>
          <w:rFonts w:ascii="Aptos" w:hAnsi="Aptos"/>
          <w:sz w:val="28"/>
          <w:szCs w:val="28"/>
        </w:rPr>
        <w:t>projects or programs.</w:t>
      </w:r>
      <w:r w:rsidR="00903273" w:rsidRPr="008E13C7">
        <w:rPr>
          <w:rFonts w:ascii="Aptos" w:hAnsi="Aptos"/>
          <w:sz w:val="28"/>
          <w:szCs w:val="28"/>
        </w:rPr>
        <w:t xml:space="preserve"> The </w:t>
      </w:r>
      <w:r w:rsidR="00C104D0" w:rsidRPr="008E13C7">
        <w:rPr>
          <w:rFonts w:ascii="Aptos" w:hAnsi="Aptos"/>
          <w:sz w:val="28"/>
          <w:szCs w:val="28"/>
        </w:rPr>
        <w:t xml:space="preserve">Workforce </w:t>
      </w:r>
      <w:r w:rsidR="00903273" w:rsidRPr="008E13C7">
        <w:rPr>
          <w:rFonts w:ascii="Aptos" w:hAnsi="Aptos"/>
          <w:sz w:val="28"/>
          <w:szCs w:val="28"/>
        </w:rPr>
        <w:t>Monitoring Unit State Programs Team is responsible for reviewing compliance with this policy for RESEA, Wagner-Peyser, and Trade</w:t>
      </w:r>
      <w:r w:rsidR="00C104D0" w:rsidRPr="008E13C7">
        <w:rPr>
          <w:rFonts w:ascii="Aptos" w:hAnsi="Aptos"/>
          <w:sz w:val="28"/>
          <w:szCs w:val="28"/>
        </w:rPr>
        <w:t xml:space="preserve"> Adjustment Assistance</w:t>
      </w:r>
      <w:r w:rsidR="00903273" w:rsidRPr="008E13C7">
        <w:rPr>
          <w:rFonts w:ascii="Aptos" w:hAnsi="Aptos"/>
          <w:sz w:val="28"/>
          <w:szCs w:val="28"/>
        </w:rPr>
        <w:t xml:space="preserve">. </w:t>
      </w:r>
    </w:p>
    <w:p w14:paraId="02BD6B8E" w14:textId="77777777" w:rsidR="00CB179B" w:rsidRPr="008E13C7" w:rsidRDefault="00CB179B" w:rsidP="008E13C7">
      <w:pPr>
        <w:spacing w:after="0" w:line="276" w:lineRule="auto"/>
        <w:rPr>
          <w:rFonts w:ascii="Aptos" w:hAnsi="Aptos"/>
          <w:sz w:val="28"/>
          <w:szCs w:val="28"/>
        </w:rPr>
      </w:pPr>
    </w:p>
    <w:p w14:paraId="52C9675C" w14:textId="5A423C5B" w:rsidR="00CB179B" w:rsidRPr="008E13C7" w:rsidRDefault="00CB179B" w:rsidP="008E13C7">
      <w:pPr>
        <w:spacing w:after="0" w:line="276" w:lineRule="auto"/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 xml:space="preserve">The WorkSource System </w:t>
      </w:r>
      <w:r w:rsidR="0030413A" w:rsidRPr="008E13C7">
        <w:rPr>
          <w:rFonts w:ascii="Aptos" w:hAnsi="Aptos"/>
          <w:sz w:val="28"/>
          <w:szCs w:val="28"/>
        </w:rPr>
        <w:t xml:space="preserve">(WSS) </w:t>
      </w:r>
      <w:r w:rsidRPr="008E13C7">
        <w:rPr>
          <w:rFonts w:ascii="Aptos" w:hAnsi="Aptos"/>
          <w:sz w:val="28"/>
          <w:szCs w:val="28"/>
        </w:rPr>
        <w:t xml:space="preserve">Policy 1027, Stevens Amendment Funding Disclosure Requirement, was </w:t>
      </w:r>
      <w:r w:rsidR="00C564DF" w:rsidRPr="008E13C7">
        <w:rPr>
          <w:rFonts w:ascii="Aptos" w:hAnsi="Aptos"/>
          <w:sz w:val="28"/>
          <w:szCs w:val="28"/>
        </w:rPr>
        <w:t xml:space="preserve">initially </w:t>
      </w:r>
      <w:r w:rsidRPr="008E13C7">
        <w:rPr>
          <w:rFonts w:ascii="Aptos" w:hAnsi="Aptos"/>
          <w:sz w:val="28"/>
          <w:szCs w:val="28"/>
        </w:rPr>
        <w:t xml:space="preserve">issued on December 27, 2023. </w:t>
      </w:r>
      <w:r w:rsidR="0030413A" w:rsidRPr="008E13C7">
        <w:rPr>
          <w:rFonts w:ascii="Aptos" w:hAnsi="Aptos"/>
          <w:sz w:val="28"/>
          <w:szCs w:val="28"/>
        </w:rPr>
        <w:t xml:space="preserve">Employment Connections leadership sent out initial communication about the policy in January 2024. WSS Policy 1027, Revision 1 was issued July 9, </w:t>
      </w:r>
      <w:r w:rsidR="008E13C7" w:rsidRPr="008E13C7">
        <w:rPr>
          <w:rFonts w:ascii="Aptos" w:hAnsi="Aptos"/>
          <w:sz w:val="28"/>
          <w:szCs w:val="28"/>
        </w:rPr>
        <w:t>2024,</w:t>
      </w:r>
      <w:r w:rsidR="0030413A" w:rsidRPr="008E13C7">
        <w:rPr>
          <w:rFonts w:ascii="Aptos" w:hAnsi="Aptos"/>
          <w:sz w:val="28"/>
          <w:szCs w:val="28"/>
        </w:rPr>
        <w:t xml:space="preserve"> to communicate the requirement that all recipients of US Department of Labor grants must include funding information language for all state and local government projects or programs that utilize those funds. </w:t>
      </w:r>
      <w:r w:rsidR="00ED62C0" w:rsidRPr="00901F02">
        <w:rPr>
          <w:rFonts w:ascii="Aptos" w:hAnsi="Aptos"/>
          <w:sz w:val="28"/>
          <w:szCs w:val="28"/>
        </w:rPr>
        <w:t xml:space="preserve">WSS Policy 1027, Revision </w:t>
      </w:r>
      <w:r w:rsidR="0030413A" w:rsidRPr="00901F02">
        <w:rPr>
          <w:rFonts w:ascii="Aptos" w:hAnsi="Aptos"/>
          <w:sz w:val="28"/>
          <w:szCs w:val="28"/>
        </w:rPr>
        <w:t>2</w:t>
      </w:r>
      <w:r w:rsidR="0030413A" w:rsidRPr="008E13C7">
        <w:rPr>
          <w:rFonts w:ascii="Aptos" w:hAnsi="Aptos"/>
          <w:sz w:val="28"/>
          <w:szCs w:val="28"/>
        </w:rPr>
        <w:t xml:space="preserve"> was</w:t>
      </w:r>
      <w:r w:rsidR="00A8780F" w:rsidRPr="008E13C7">
        <w:rPr>
          <w:rFonts w:ascii="Aptos" w:hAnsi="Aptos"/>
          <w:sz w:val="28"/>
          <w:szCs w:val="28"/>
        </w:rPr>
        <w:t xml:space="preserve"> issued on </w:t>
      </w:r>
      <w:r w:rsidR="0030413A" w:rsidRPr="008E13C7">
        <w:rPr>
          <w:rFonts w:ascii="Aptos" w:hAnsi="Aptos"/>
          <w:sz w:val="28"/>
          <w:szCs w:val="28"/>
        </w:rPr>
        <w:t>September</w:t>
      </w:r>
      <w:r w:rsidR="00A8780F" w:rsidRPr="008E13C7">
        <w:rPr>
          <w:rFonts w:ascii="Aptos" w:hAnsi="Aptos"/>
          <w:sz w:val="28"/>
          <w:szCs w:val="28"/>
        </w:rPr>
        <w:t xml:space="preserve"> </w:t>
      </w:r>
      <w:r w:rsidR="0030413A" w:rsidRPr="008E13C7">
        <w:rPr>
          <w:rFonts w:ascii="Aptos" w:hAnsi="Aptos"/>
          <w:sz w:val="28"/>
          <w:szCs w:val="28"/>
        </w:rPr>
        <w:t>1</w:t>
      </w:r>
      <w:r w:rsidR="00901F02">
        <w:rPr>
          <w:rFonts w:ascii="Aptos" w:hAnsi="Aptos"/>
          <w:sz w:val="28"/>
          <w:szCs w:val="28"/>
        </w:rPr>
        <w:t>7</w:t>
      </w:r>
      <w:r w:rsidR="00A8780F" w:rsidRPr="008E13C7">
        <w:rPr>
          <w:rFonts w:ascii="Aptos" w:hAnsi="Aptos"/>
          <w:sz w:val="28"/>
          <w:szCs w:val="28"/>
        </w:rPr>
        <w:t xml:space="preserve">, </w:t>
      </w:r>
      <w:r w:rsidR="0030413A" w:rsidRPr="008E13C7">
        <w:rPr>
          <w:rFonts w:ascii="Aptos" w:hAnsi="Aptos"/>
          <w:sz w:val="28"/>
          <w:szCs w:val="28"/>
        </w:rPr>
        <w:t>2025,</w:t>
      </w:r>
      <w:r w:rsidR="00A8780F" w:rsidRPr="008E13C7">
        <w:rPr>
          <w:rFonts w:ascii="Aptos" w:hAnsi="Aptos"/>
          <w:sz w:val="28"/>
          <w:szCs w:val="28"/>
        </w:rPr>
        <w:t xml:space="preserve"> </w:t>
      </w:r>
      <w:r w:rsidR="0030413A" w:rsidRPr="008E13C7">
        <w:rPr>
          <w:rFonts w:ascii="Aptos" w:hAnsi="Aptos"/>
          <w:sz w:val="28"/>
          <w:szCs w:val="28"/>
        </w:rPr>
        <w:t xml:space="preserve">providing clarifying example language </w:t>
      </w:r>
      <w:r w:rsidR="00A8780F" w:rsidRPr="008E13C7">
        <w:rPr>
          <w:rFonts w:ascii="Aptos" w:hAnsi="Aptos"/>
          <w:sz w:val="28"/>
          <w:szCs w:val="28"/>
        </w:rPr>
        <w:t xml:space="preserve">and </w:t>
      </w:r>
      <w:r w:rsidR="0030413A" w:rsidRPr="008E13C7">
        <w:rPr>
          <w:rFonts w:ascii="Aptos" w:hAnsi="Aptos"/>
          <w:sz w:val="28"/>
          <w:szCs w:val="28"/>
        </w:rPr>
        <w:t xml:space="preserve">offers </w:t>
      </w:r>
      <w:r w:rsidR="00A8780F" w:rsidRPr="008E13C7">
        <w:rPr>
          <w:rFonts w:ascii="Aptos" w:hAnsi="Aptos"/>
          <w:sz w:val="28"/>
          <w:szCs w:val="28"/>
        </w:rPr>
        <w:t xml:space="preserve">the most updated requirements. </w:t>
      </w:r>
    </w:p>
    <w:p w14:paraId="016D2F88" w14:textId="77777777" w:rsidR="00901F02" w:rsidRDefault="00901F02" w:rsidP="008E13C7">
      <w:pPr>
        <w:spacing w:after="0" w:line="276" w:lineRule="auto"/>
        <w:rPr>
          <w:rFonts w:ascii="Aptos" w:hAnsi="Aptos"/>
          <w:sz w:val="28"/>
          <w:szCs w:val="28"/>
        </w:rPr>
      </w:pPr>
    </w:p>
    <w:p w14:paraId="32C307A2" w14:textId="35365BD1" w:rsidR="00CB179B" w:rsidRPr="008E13C7" w:rsidRDefault="00CB179B" w:rsidP="008E13C7">
      <w:pPr>
        <w:spacing w:after="0" w:line="276" w:lineRule="auto"/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 xml:space="preserve">Under the Stevens Amendment, “documents” is any </w:t>
      </w:r>
      <w:r w:rsidR="00901F02">
        <w:rPr>
          <w:rFonts w:ascii="Aptos" w:hAnsi="Aptos"/>
          <w:sz w:val="28"/>
          <w:szCs w:val="28"/>
        </w:rPr>
        <w:t xml:space="preserve">public facing </w:t>
      </w:r>
      <w:r w:rsidRPr="008E13C7">
        <w:rPr>
          <w:rFonts w:ascii="Aptos" w:hAnsi="Aptos"/>
          <w:sz w:val="28"/>
          <w:szCs w:val="28"/>
        </w:rPr>
        <w:t xml:space="preserve">communication. </w:t>
      </w:r>
    </w:p>
    <w:p w14:paraId="3DDD3D5D" w14:textId="6A7C75FF" w:rsidR="00CB179B" w:rsidRPr="008E13C7" w:rsidRDefault="00BE0D6F" w:rsidP="008E13C7">
      <w:pPr>
        <w:spacing w:after="0" w:line="276" w:lineRule="auto"/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 xml:space="preserve">Example </w:t>
      </w:r>
      <w:r w:rsidR="00CB179B" w:rsidRPr="008E13C7">
        <w:rPr>
          <w:rFonts w:ascii="Aptos" w:hAnsi="Aptos"/>
          <w:sz w:val="28"/>
          <w:szCs w:val="28"/>
        </w:rPr>
        <w:t>Document Typ</w:t>
      </w:r>
      <w:r w:rsidR="0071033D" w:rsidRPr="008E13C7">
        <w:rPr>
          <w:rFonts w:ascii="Aptos" w:hAnsi="Aptos"/>
          <w:sz w:val="28"/>
          <w:szCs w:val="28"/>
        </w:rPr>
        <w:t>e/Categories</w:t>
      </w:r>
      <w:r w:rsidR="005C1258" w:rsidRPr="008E13C7">
        <w:rPr>
          <w:rFonts w:ascii="Aptos" w:hAnsi="Aptos"/>
          <w:sz w:val="28"/>
          <w:szCs w:val="28"/>
        </w:rPr>
        <w:t xml:space="preserve"> </w:t>
      </w:r>
      <w:r w:rsidRPr="008E13C7">
        <w:rPr>
          <w:rFonts w:ascii="Aptos" w:hAnsi="Aptos"/>
          <w:sz w:val="28"/>
          <w:szCs w:val="28"/>
        </w:rPr>
        <w:t>(see policy for full list)</w:t>
      </w:r>
      <w:r w:rsidR="00CB179B" w:rsidRPr="008E13C7">
        <w:rPr>
          <w:rFonts w:ascii="Aptos" w:hAnsi="Aptos"/>
          <w:sz w:val="28"/>
          <w:szCs w:val="28"/>
        </w:rPr>
        <w:t xml:space="preserve">: </w:t>
      </w:r>
    </w:p>
    <w:p w14:paraId="16F3CD90" w14:textId="77777777" w:rsidR="00810FF5" w:rsidRPr="008E13C7" w:rsidRDefault="00810FF5" w:rsidP="008E13C7">
      <w:pPr>
        <w:pStyle w:val="ListParagraph"/>
        <w:numPr>
          <w:ilvl w:val="0"/>
          <w:numId w:val="7"/>
        </w:numPr>
        <w:spacing w:after="0" w:line="276" w:lineRule="auto"/>
        <w:rPr>
          <w:rFonts w:ascii="Aptos" w:hAnsi="Aptos"/>
          <w:sz w:val="28"/>
          <w:szCs w:val="28"/>
        </w:rPr>
        <w:sectPr w:rsidR="00810FF5" w:rsidRPr="008E13C7" w:rsidSect="008E13C7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E002B9" w14:textId="4B1D3601" w:rsidR="00CB179B" w:rsidRPr="008E13C7" w:rsidRDefault="00CB179B" w:rsidP="008E13C7">
      <w:pPr>
        <w:pStyle w:val="ListParagraph"/>
        <w:numPr>
          <w:ilvl w:val="0"/>
          <w:numId w:val="7"/>
        </w:numPr>
        <w:spacing w:after="0" w:line="276" w:lineRule="auto"/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 xml:space="preserve">Social </w:t>
      </w:r>
      <w:r w:rsidR="00ED6B58" w:rsidRPr="008E13C7">
        <w:rPr>
          <w:rFonts w:ascii="Aptos" w:hAnsi="Aptos"/>
          <w:sz w:val="28"/>
          <w:szCs w:val="28"/>
        </w:rPr>
        <w:t>m</w:t>
      </w:r>
      <w:r w:rsidRPr="008E13C7">
        <w:rPr>
          <w:rFonts w:ascii="Aptos" w:hAnsi="Aptos"/>
          <w:sz w:val="28"/>
          <w:szCs w:val="28"/>
        </w:rPr>
        <w:t xml:space="preserve">edia </w:t>
      </w:r>
      <w:r w:rsidR="00ED6B58" w:rsidRPr="008E13C7">
        <w:rPr>
          <w:rFonts w:ascii="Aptos" w:hAnsi="Aptos"/>
          <w:sz w:val="28"/>
          <w:szCs w:val="28"/>
        </w:rPr>
        <w:t>p</w:t>
      </w:r>
      <w:r w:rsidRPr="008E13C7">
        <w:rPr>
          <w:rFonts w:ascii="Aptos" w:hAnsi="Aptos"/>
          <w:sz w:val="28"/>
          <w:szCs w:val="28"/>
        </w:rPr>
        <w:t>osts</w:t>
      </w:r>
    </w:p>
    <w:p w14:paraId="6961C3A8" w14:textId="0E6946FF" w:rsidR="00CB179B" w:rsidRPr="008E13C7" w:rsidRDefault="00CB179B" w:rsidP="008E13C7">
      <w:pPr>
        <w:pStyle w:val="ListParagraph"/>
        <w:numPr>
          <w:ilvl w:val="0"/>
          <w:numId w:val="7"/>
        </w:numPr>
        <w:spacing w:after="0" w:line="276" w:lineRule="auto"/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>Brochures</w:t>
      </w:r>
    </w:p>
    <w:p w14:paraId="669BF373" w14:textId="0B05D814" w:rsidR="00CB179B" w:rsidRPr="008E13C7" w:rsidRDefault="00CB179B" w:rsidP="008E13C7">
      <w:pPr>
        <w:pStyle w:val="ListParagraph"/>
        <w:numPr>
          <w:ilvl w:val="0"/>
          <w:numId w:val="7"/>
        </w:numPr>
        <w:spacing w:after="0" w:line="276" w:lineRule="auto"/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>E-mail blasts</w:t>
      </w:r>
    </w:p>
    <w:p w14:paraId="6C9B8479" w14:textId="1173F313" w:rsidR="00CB179B" w:rsidRPr="008E13C7" w:rsidRDefault="00CB179B" w:rsidP="008E13C7">
      <w:pPr>
        <w:pStyle w:val="ListParagraph"/>
        <w:numPr>
          <w:ilvl w:val="0"/>
          <w:numId w:val="7"/>
        </w:numPr>
        <w:spacing w:after="0" w:line="276" w:lineRule="auto"/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>Press releases</w:t>
      </w:r>
    </w:p>
    <w:p w14:paraId="2536035B" w14:textId="32FC8EA7" w:rsidR="00CB179B" w:rsidRPr="008E13C7" w:rsidRDefault="00CB179B" w:rsidP="008E13C7">
      <w:pPr>
        <w:pStyle w:val="ListParagraph"/>
        <w:numPr>
          <w:ilvl w:val="0"/>
          <w:numId w:val="7"/>
        </w:numPr>
        <w:spacing w:after="0" w:line="276" w:lineRule="auto"/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>Promotional materials (e.g., fliers, posters, advertisements)</w:t>
      </w:r>
    </w:p>
    <w:p w14:paraId="32356583" w14:textId="497B6A39" w:rsidR="00CB179B" w:rsidRPr="008E13C7" w:rsidRDefault="00CB179B" w:rsidP="008E13C7">
      <w:pPr>
        <w:pStyle w:val="ListParagraph"/>
        <w:numPr>
          <w:ilvl w:val="0"/>
          <w:numId w:val="7"/>
        </w:numPr>
        <w:spacing w:after="0" w:line="276" w:lineRule="auto"/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>Resource guides</w:t>
      </w:r>
    </w:p>
    <w:p w14:paraId="422FC72F" w14:textId="58BFF73A" w:rsidR="0000002C" w:rsidRPr="008E13C7" w:rsidRDefault="00CB179B" w:rsidP="008E13C7">
      <w:pPr>
        <w:pStyle w:val="ListParagraph"/>
        <w:numPr>
          <w:ilvl w:val="0"/>
          <w:numId w:val="7"/>
        </w:numPr>
        <w:spacing w:after="0" w:line="276" w:lineRule="auto"/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>Visual presentations</w:t>
      </w:r>
      <w:r w:rsidR="00A452F2" w:rsidRPr="008E13C7">
        <w:rPr>
          <w:rFonts w:ascii="Aptos" w:hAnsi="Aptos"/>
          <w:sz w:val="28"/>
          <w:szCs w:val="28"/>
        </w:rPr>
        <w:t xml:space="preserve"> for customers</w:t>
      </w:r>
      <w:r w:rsidRPr="008E13C7">
        <w:rPr>
          <w:rFonts w:ascii="Aptos" w:hAnsi="Aptos"/>
          <w:sz w:val="28"/>
          <w:szCs w:val="28"/>
        </w:rPr>
        <w:t xml:space="preserve"> (e.g., PowerPoint presentations)</w:t>
      </w:r>
    </w:p>
    <w:p w14:paraId="2221D432" w14:textId="77777777" w:rsidR="00810FF5" w:rsidRPr="008E13C7" w:rsidRDefault="00810FF5" w:rsidP="00CB179B">
      <w:pPr>
        <w:pStyle w:val="Heading1"/>
        <w:rPr>
          <w:color w:val="auto"/>
        </w:rPr>
        <w:sectPr w:rsidR="00810FF5" w:rsidRPr="008E13C7" w:rsidSect="00810FF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1ABCFB3" w14:textId="202E238E" w:rsidR="00B24D51" w:rsidRPr="004364FE" w:rsidRDefault="004364FE" w:rsidP="00901F02">
      <w:pPr>
        <w:pStyle w:val="Heading1"/>
        <w:rPr>
          <w:szCs w:val="40"/>
        </w:rPr>
      </w:pPr>
      <w:r w:rsidRPr="004364FE">
        <w:rPr>
          <w:szCs w:val="40"/>
        </w:rPr>
        <w:lastRenderedPageBreak/>
        <w:t xml:space="preserve">Stevens Amendment Monitoring </w:t>
      </w:r>
      <w:r w:rsidR="00901F02" w:rsidRPr="004364FE">
        <w:rPr>
          <w:szCs w:val="40"/>
        </w:rPr>
        <w:t xml:space="preserve">Questionnaire </w:t>
      </w:r>
    </w:p>
    <w:p w14:paraId="19514B7C" w14:textId="3859E190" w:rsidR="00CB179B" w:rsidRPr="008E13C7" w:rsidRDefault="00CB179B" w:rsidP="00AD5BB5">
      <w:pPr>
        <w:pStyle w:val="Heading3"/>
        <w:rPr>
          <w:color w:val="auto"/>
          <w:szCs w:val="28"/>
        </w:rPr>
      </w:pPr>
      <w:r w:rsidRPr="008E13C7">
        <w:rPr>
          <w:color w:val="auto"/>
          <w:szCs w:val="28"/>
        </w:rPr>
        <w:t>What steps ha</w:t>
      </w:r>
      <w:r w:rsidR="00633178" w:rsidRPr="008E13C7">
        <w:rPr>
          <w:color w:val="auto"/>
          <w:szCs w:val="28"/>
        </w:rPr>
        <w:t xml:space="preserve">ve the </w:t>
      </w:r>
      <w:r w:rsidRPr="008E13C7">
        <w:rPr>
          <w:color w:val="auto"/>
          <w:szCs w:val="28"/>
        </w:rPr>
        <w:t>office</w:t>
      </w:r>
      <w:r w:rsidR="00633178" w:rsidRPr="008E13C7">
        <w:rPr>
          <w:color w:val="auto"/>
          <w:szCs w:val="28"/>
        </w:rPr>
        <w:t>s in your region</w:t>
      </w:r>
      <w:r w:rsidRPr="008E13C7">
        <w:rPr>
          <w:color w:val="auto"/>
          <w:szCs w:val="28"/>
        </w:rPr>
        <w:t xml:space="preserve"> taken to implement the requirements of the Stevens Amendment Policy? </w:t>
      </w:r>
    </w:p>
    <w:p w14:paraId="55AB46BC" w14:textId="07468F83" w:rsidR="00CB179B" w:rsidRPr="008E13C7" w:rsidRDefault="00CB179B" w:rsidP="00CB179B">
      <w:pPr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>Response Here</w:t>
      </w:r>
    </w:p>
    <w:p w14:paraId="10639882" w14:textId="4F5DA1E9" w:rsidR="00523C83" w:rsidRPr="008E13C7" w:rsidRDefault="00F90017" w:rsidP="00D244AE">
      <w:pPr>
        <w:pStyle w:val="Heading3"/>
        <w:rPr>
          <w:color w:val="auto"/>
          <w:szCs w:val="28"/>
        </w:rPr>
      </w:pPr>
      <w:r w:rsidRPr="008E13C7">
        <w:rPr>
          <w:color w:val="auto"/>
          <w:szCs w:val="28"/>
        </w:rPr>
        <w:t xml:space="preserve">Please </w:t>
      </w:r>
      <w:r w:rsidR="0091140A" w:rsidRPr="008E13C7">
        <w:rPr>
          <w:color w:val="auto"/>
          <w:szCs w:val="28"/>
        </w:rPr>
        <w:t>list below</w:t>
      </w:r>
      <w:r w:rsidR="009D3F32" w:rsidRPr="008E13C7">
        <w:rPr>
          <w:color w:val="auto"/>
          <w:szCs w:val="28"/>
        </w:rPr>
        <w:t xml:space="preserve"> the </w:t>
      </w:r>
      <w:r w:rsidR="0091140A" w:rsidRPr="008E13C7">
        <w:rPr>
          <w:color w:val="auto"/>
          <w:szCs w:val="28"/>
        </w:rPr>
        <w:t xml:space="preserve">file names of </w:t>
      </w:r>
      <w:r w:rsidR="00C80B9B" w:rsidRPr="008E13C7">
        <w:rPr>
          <w:color w:val="auto"/>
          <w:szCs w:val="28"/>
        </w:rPr>
        <w:t>the</w:t>
      </w:r>
      <w:r w:rsidR="00523C83" w:rsidRPr="008E13C7">
        <w:rPr>
          <w:color w:val="auto"/>
          <w:szCs w:val="28"/>
        </w:rPr>
        <w:t xml:space="preserve"> </w:t>
      </w:r>
      <w:r w:rsidRPr="008E13C7">
        <w:rPr>
          <w:color w:val="auto"/>
          <w:szCs w:val="28"/>
        </w:rPr>
        <w:t xml:space="preserve">example </w:t>
      </w:r>
      <w:r w:rsidR="00C80B9B" w:rsidRPr="008E13C7">
        <w:rPr>
          <w:color w:val="auto"/>
          <w:szCs w:val="28"/>
        </w:rPr>
        <w:t>document</w:t>
      </w:r>
      <w:r w:rsidR="00523C83" w:rsidRPr="008E13C7">
        <w:rPr>
          <w:color w:val="auto"/>
          <w:szCs w:val="28"/>
        </w:rPr>
        <w:t>s</w:t>
      </w:r>
      <w:r w:rsidR="00C80B9B" w:rsidRPr="008E13C7">
        <w:rPr>
          <w:color w:val="auto"/>
          <w:szCs w:val="28"/>
        </w:rPr>
        <w:t xml:space="preserve"> </w:t>
      </w:r>
      <w:r w:rsidR="00523C83" w:rsidRPr="008E13C7">
        <w:rPr>
          <w:color w:val="auto"/>
          <w:szCs w:val="28"/>
        </w:rPr>
        <w:t>that will be attached to the response</w:t>
      </w:r>
      <w:r w:rsidR="00130A01" w:rsidRPr="008E13C7">
        <w:rPr>
          <w:color w:val="auto"/>
          <w:szCs w:val="28"/>
        </w:rPr>
        <w:t xml:space="preserve"> email</w:t>
      </w:r>
      <w:r w:rsidR="00523C83" w:rsidRPr="008E13C7">
        <w:rPr>
          <w:color w:val="auto"/>
          <w:szCs w:val="28"/>
        </w:rPr>
        <w:t xml:space="preserve">. </w:t>
      </w:r>
      <w:r w:rsidR="009D3F32" w:rsidRPr="008E13C7">
        <w:rPr>
          <w:color w:val="auto"/>
          <w:szCs w:val="28"/>
        </w:rPr>
        <w:t>P</w:t>
      </w:r>
      <w:r w:rsidR="00523C83" w:rsidRPr="008E13C7">
        <w:rPr>
          <w:color w:val="auto"/>
          <w:szCs w:val="28"/>
        </w:rPr>
        <w:t xml:space="preserve">rovide one document </w:t>
      </w:r>
      <w:r w:rsidRPr="008E13C7">
        <w:rPr>
          <w:color w:val="auto"/>
          <w:szCs w:val="28"/>
        </w:rPr>
        <w:t>from each office in your region that was generated by the office</w:t>
      </w:r>
      <w:r w:rsidR="00247AFF" w:rsidRPr="008E13C7">
        <w:rPr>
          <w:color w:val="auto"/>
          <w:szCs w:val="28"/>
        </w:rPr>
        <w:t xml:space="preserve"> leadership or staff that includes the Stevens Amendment language. Refer to WorkSource System Policy 1027, Rev </w:t>
      </w:r>
      <w:r w:rsidR="0030413A" w:rsidRPr="008E13C7">
        <w:rPr>
          <w:color w:val="auto"/>
          <w:szCs w:val="28"/>
        </w:rPr>
        <w:t>2</w:t>
      </w:r>
      <w:r w:rsidR="00247AFF" w:rsidRPr="008E13C7">
        <w:rPr>
          <w:color w:val="auto"/>
          <w:szCs w:val="28"/>
        </w:rPr>
        <w:t xml:space="preserve"> for details about the requirements. </w:t>
      </w:r>
    </w:p>
    <w:p w14:paraId="4F0A3031" w14:textId="791D80EB" w:rsidR="0091140A" w:rsidRPr="008E13C7" w:rsidRDefault="0091140A" w:rsidP="0091140A">
      <w:pPr>
        <w:pStyle w:val="ListParagraph"/>
        <w:numPr>
          <w:ilvl w:val="0"/>
          <w:numId w:val="8"/>
        </w:numPr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 xml:space="preserve">WorkSource Office-Social Media post </w:t>
      </w:r>
    </w:p>
    <w:p w14:paraId="09FB962B" w14:textId="1F1817B8" w:rsidR="00172DB1" w:rsidRPr="008E13C7" w:rsidRDefault="00172DB1" w:rsidP="0091140A">
      <w:pPr>
        <w:pStyle w:val="ListParagraph"/>
        <w:numPr>
          <w:ilvl w:val="0"/>
          <w:numId w:val="8"/>
        </w:numPr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>WorkSource Office-Email blast to UI list</w:t>
      </w:r>
    </w:p>
    <w:p w14:paraId="4E9EFCFD" w14:textId="5FE89E32" w:rsidR="00172DB1" w:rsidRPr="008E13C7" w:rsidRDefault="00172DB1" w:rsidP="0091140A">
      <w:pPr>
        <w:pStyle w:val="ListParagraph"/>
        <w:numPr>
          <w:ilvl w:val="0"/>
          <w:numId w:val="8"/>
        </w:numPr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 xml:space="preserve">WorkSource Office-Employer Event </w:t>
      </w:r>
      <w:r w:rsidR="007C7DA0" w:rsidRPr="008E13C7">
        <w:rPr>
          <w:rFonts w:ascii="Aptos" w:hAnsi="Aptos"/>
          <w:sz w:val="28"/>
          <w:szCs w:val="28"/>
        </w:rPr>
        <w:t>Flier</w:t>
      </w:r>
    </w:p>
    <w:p w14:paraId="66125845" w14:textId="23CEFAD2" w:rsidR="007C7DA0" w:rsidRPr="008E13C7" w:rsidRDefault="007C7DA0" w:rsidP="0091140A">
      <w:pPr>
        <w:pStyle w:val="ListParagraph"/>
        <w:numPr>
          <w:ilvl w:val="0"/>
          <w:numId w:val="8"/>
        </w:numPr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>WorkSource Office-Orientation PowerPoint</w:t>
      </w:r>
    </w:p>
    <w:p w14:paraId="74AD0901" w14:textId="4F2D7C39" w:rsidR="00741F0A" w:rsidRPr="008E13C7" w:rsidRDefault="00741F0A" w:rsidP="0091140A">
      <w:pPr>
        <w:pStyle w:val="ListParagraph"/>
        <w:numPr>
          <w:ilvl w:val="0"/>
          <w:numId w:val="8"/>
        </w:numPr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>WorkSource Office-Resource Brochure</w:t>
      </w:r>
    </w:p>
    <w:p w14:paraId="6531D7CD" w14:textId="37EB0B10" w:rsidR="00741F0A" w:rsidRPr="008E13C7" w:rsidRDefault="00741F0A" w:rsidP="0091140A">
      <w:pPr>
        <w:pStyle w:val="ListParagraph"/>
        <w:numPr>
          <w:ilvl w:val="0"/>
          <w:numId w:val="8"/>
        </w:numPr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>WorkSource Office-</w:t>
      </w:r>
      <w:r w:rsidR="00A86DA4" w:rsidRPr="008E13C7">
        <w:rPr>
          <w:rFonts w:ascii="Aptos" w:hAnsi="Aptos"/>
          <w:sz w:val="28"/>
          <w:szCs w:val="28"/>
        </w:rPr>
        <w:t>Social Media Post</w:t>
      </w:r>
    </w:p>
    <w:p w14:paraId="18DE25A2" w14:textId="5A6248E0" w:rsidR="00CB179B" w:rsidRPr="008E13C7" w:rsidRDefault="00A86DA4" w:rsidP="00CB179B">
      <w:pPr>
        <w:pStyle w:val="ListParagraph"/>
        <w:numPr>
          <w:ilvl w:val="0"/>
          <w:numId w:val="8"/>
        </w:numPr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>WorkSource Office-</w:t>
      </w:r>
      <w:r w:rsidR="007F733E" w:rsidRPr="008E13C7">
        <w:rPr>
          <w:rFonts w:ascii="Aptos" w:hAnsi="Aptos"/>
          <w:sz w:val="28"/>
          <w:szCs w:val="28"/>
        </w:rPr>
        <w:t xml:space="preserve">Email blast to </w:t>
      </w:r>
      <w:r w:rsidR="00B87DCF" w:rsidRPr="008E13C7">
        <w:rPr>
          <w:rFonts w:ascii="Aptos" w:hAnsi="Aptos"/>
          <w:sz w:val="28"/>
          <w:szCs w:val="28"/>
        </w:rPr>
        <w:t>customers</w:t>
      </w:r>
    </w:p>
    <w:p w14:paraId="7B0FBB23" w14:textId="5619533E" w:rsidR="00AE7106" w:rsidRPr="008E13C7" w:rsidRDefault="00AE7106" w:rsidP="00AE7106">
      <w:pPr>
        <w:pStyle w:val="Heading3"/>
        <w:rPr>
          <w:color w:val="auto"/>
          <w:szCs w:val="28"/>
        </w:rPr>
      </w:pPr>
      <w:r w:rsidRPr="008E13C7">
        <w:rPr>
          <w:color w:val="auto"/>
          <w:szCs w:val="28"/>
        </w:rPr>
        <w:t xml:space="preserve">If there is not an example provided for each office for the monitors to review, please provide a brief explanation. </w:t>
      </w:r>
    </w:p>
    <w:p w14:paraId="23D2152E" w14:textId="13072DF0" w:rsidR="00461D70" w:rsidRPr="008E13C7" w:rsidRDefault="00AE7106" w:rsidP="00461D70">
      <w:pPr>
        <w:rPr>
          <w:rFonts w:ascii="Aptos" w:hAnsi="Aptos"/>
          <w:sz w:val="28"/>
          <w:szCs w:val="28"/>
        </w:rPr>
      </w:pPr>
      <w:r w:rsidRPr="008E13C7">
        <w:rPr>
          <w:rFonts w:ascii="Aptos" w:hAnsi="Aptos"/>
          <w:sz w:val="28"/>
          <w:szCs w:val="28"/>
        </w:rPr>
        <w:t xml:space="preserve">Response here </w:t>
      </w:r>
    </w:p>
    <w:sectPr w:rsidR="00461D70" w:rsidRPr="008E13C7" w:rsidSect="0030413A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50DA" w14:textId="77777777" w:rsidR="00CE6D04" w:rsidRDefault="00CE6D04" w:rsidP="009A7393">
      <w:pPr>
        <w:spacing w:after="0" w:line="240" w:lineRule="auto"/>
      </w:pPr>
      <w:r>
        <w:separator/>
      </w:r>
    </w:p>
  </w:endnote>
  <w:endnote w:type="continuationSeparator" w:id="0">
    <w:p w14:paraId="41953637" w14:textId="77777777" w:rsidR="00CE6D04" w:rsidRDefault="00CE6D04" w:rsidP="009A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ADC7" w14:textId="2D788BAC" w:rsidR="00901F02" w:rsidRDefault="00901F02" w:rsidP="00901F02">
    <w:pPr>
      <w:pStyle w:val="Header"/>
    </w:pPr>
    <w:r>
      <w:t>PY25 State Programs</w:t>
    </w:r>
    <w:r w:rsidR="004364FE">
      <w:t xml:space="preserve"> </w:t>
    </w:r>
    <w:r>
      <w:t xml:space="preserve">Stevens Amendment </w:t>
    </w:r>
    <w:r w:rsidR="004364FE">
      <w:t xml:space="preserve">Monitoring </w:t>
    </w:r>
    <w:r>
      <w:t>Questionnaire</w:t>
    </w:r>
  </w:p>
  <w:p w14:paraId="6B426A95" w14:textId="63EA9DAD" w:rsidR="00901F02" w:rsidRDefault="00901F02">
    <w:pPr>
      <w:pStyle w:val="Footer"/>
    </w:pPr>
  </w:p>
  <w:p w14:paraId="03927E4C" w14:textId="77777777" w:rsidR="00903273" w:rsidRDefault="00903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89F2" w14:textId="77777777" w:rsidR="00CE6D04" w:rsidRDefault="00CE6D04" w:rsidP="009A7393">
      <w:pPr>
        <w:spacing w:after="0" w:line="240" w:lineRule="auto"/>
      </w:pPr>
      <w:r>
        <w:separator/>
      </w:r>
    </w:p>
  </w:footnote>
  <w:footnote w:type="continuationSeparator" w:id="0">
    <w:p w14:paraId="53079558" w14:textId="77777777" w:rsidR="00CE6D04" w:rsidRDefault="00CE6D04" w:rsidP="009A7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12BC"/>
    <w:multiLevelType w:val="hybridMultilevel"/>
    <w:tmpl w:val="C1FC7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4F036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182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E8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23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25C8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7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231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E4CF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B4773"/>
    <w:multiLevelType w:val="hybridMultilevel"/>
    <w:tmpl w:val="07C6B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56735"/>
    <w:multiLevelType w:val="hybridMultilevel"/>
    <w:tmpl w:val="2E0C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D7DAB"/>
    <w:multiLevelType w:val="hybridMultilevel"/>
    <w:tmpl w:val="C3EE0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16948"/>
    <w:multiLevelType w:val="hybridMultilevel"/>
    <w:tmpl w:val="0D64E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D36E4"/>
    <w:multiLevelType w:val="hybridMultilevel"/>
    <w:tmpl w:val="FF482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25B7F"/>
    <w:multiLevelType w:val="hybridMultilevel"/>
    <w:tmpl w:val="885A6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558593">
    <w:abstractNumId w:val="6"/>
  </w:num>
  <w:num w:numId="2" w16cid:durableId="8580794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4672866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1517183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68250188">
    <w:abstractNumId w:val="0"/>
  </w:num>
  <w:num w:numId="6" w16cid:durableId="329721856">
    <w:abstractNumId w:val="2"/>
  </w:num>
  <w:num w:numId="7" w16cid:durableId="1980257879">
    <w:abstractNumId w:val="5"/>
  </w:num>
  <w:num w:numId="8" w16cid:durableId="42029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78"/>
    <w:rsid w:val="0000002C"/>
    <w:rsid w:val="00030019"/>
    <w:rsid w:val="000B1B8D"/>
    <w:rsid w:val="000C3618"/>
    <w:rsid w:val="00130A01"/>
    <w:rsid w:val="00172DB1"/>
    <w:rsid w:val="00191534"/>
    <w:rsid w:val="001B6CD0"/>
    <w:rsid w:val="001E451E"/>
    <w:rsid w:val="00213BED"/>
    <w:rsid w:val="00247AFF"/>
    <w:rsid w:val="00262811"/>
    <w:rsid w:val="00264D82"/>
    <w:rsid w:val="00276AE2"/>
    <w:rsid w:val="002845D7"/>
    <w:rsid w:val="002B5681"/>
    <w:rsid w:val="002C21F1"/>
    <w:rsid w:val="002D1CF2"/>
    <w:rsid w:val="0030413A"/>
    <w:rsid w:val="00316A0C"/>
    <w:rsid w:val="0032122D"/>
    <w:rsid w:val="003353B9"/>
    <w:rsid w:val="003A549B"/>
    <w:rsid w:val="003C5D7E"/>
    <w:rsid w:val="004128AC"/>
    <w:rsid w:val="00424740"/>
    <w:rsid w:val="004364FE"/>
    <w:rsid w:val="00461D70"/>
    <w:rsid w:val="00477D06"/>
    <w:rsid w:val="0049477B"/>
    <w:rsid w:val="00494A4C"/>
    <w:rsid w:val="004A70E6"/>
    <w:rsid w:val="004F1E53"/>
    <w:rsid w:val="00523C83"/>
    <w:rsid w:val="00576202"/>
    <w:rsid w:val="00580C25"/>
    <w:rsid w:val="00586D9C"/>
    <w:rsid w:val="005A3C93"/>
    <w:rsid w:val="005A4C8A"/>
    <w:rsid w:val="005C0BD4"/>
    <w:rsid w:val="005C1258"/>
    <w:rsid w:val="005D2600"/>
    <w:rsid w:val="005D3FC8"/>
    <w:rsid w:val="005F3FE4"/>
    <w:rsid w:val="00600EFC"/>
    <w:rsid w:val="0061140C"/>
    <w:rsid w:val="00612DE0"/>
    <w:rsid w:val="00633178"/>
    <w:rsid w:val="006334A1"/>
    <w:rsid w:val="00642832"/>
    <w:rsid w:val="00652A98"/>
    <w:rsid w:val="00654A51"/>
    <w:rsid w:val="00664535"/>
    <w:rsid w:val="006A7D2A"/>
    <w:rsid w:val="006C6D10"/>
    <w:rsid w:val="007062C1"/>
    <w:rsid w:val="0071033D"/>
    <w:rsid w:val="007167EA"/>
    <w:rsid w:val="007173A4"/>
    <w:rsid w:val="00721417"/>
    <w:rsid w:val="00741F0A"/>
    <w:rsid w:val="00786EBA"/>
    <w:rsid w:val="007C7DA0"/>
    <w:rsid w:val="007E7E72"/>
    <w:rsid w:val="007F1888"/>
    <w:rsid w:val="007F4BA8"/>
    <w:rsid w:val="007F733E"/>
    <w:rsid w:val="00810FF5"/>
    <w:rsid w:val="00832D5E"/>
    <w:rsid w:val="008B15CF"/>
    <w:rsid w:val="008C7A4C"/>
    <w:rsid w:val="008E13C7"/>
    <w:rsid w:val="008F656C"/>
    <w:rsid w:val="00901F02"/>
    <w:rsid w:val="00903273"/>
    <w:rsid w:val="0091140A"/>
    <w:rsid w:val="00924662"/>
    <w:rsid w:val="00931EC7"/>
    <w:rsid w:val="0093295D"/>
    <w:rsid w:val="0095119C"/>
    <w:rsid w:val="00967230"/>
    <w:rsid w:val="009905EE"/>
    <w:rsid w:val="009A7393"/>
    <w:rsid w:val="009B11E1"/>
    <w:rsid w:val="009B6CAA"/>
    <w:rsid w:val="009D3F32"/>
    <w:rsid w:val="009F0ACF"/>
    <w:rsid w:val="00A2168C"/>
    <w:rsid w:val="00A36F04"/>
    <w:rsid w:val="00A452F2"/>
    <w:rsid w:val="00A52D12"/>
    <w:rsid w:val="00A86DA4"/>
    <w:rsid w:val="00A8780F"/>
    <w:rsid w:val="00A927BE"/>
    <w:rsid w:val="00AA405A"/>
    <w:rsid w:val="00AC20B1"/>
    <w:rsid w:val="00AC606C"/>
    <w:rsid w:val="00AD5BB5"/>
    <w:rsid w:val="00AE38D6"/>
    <w:rsid w:val="00AE7106"/>
    <w:rsid w:val="00B04E61"/>
    <w:rsid w:val="00B232D9"/>
    <w:rsid w:val="00B24D51"/>
    <w:rsid w:val="00B3534B"/>
    <w:rsid w:val="00B52CD5"/>
    <w:rsid w:val="00B80AB4"/>
    <w:rsid w:val="00B87DCF"/>
    <w:rsid w:val="00BE0D6F"/>
    <w:rsid w:val="00C0489C"/>
    <w:rsid w:val="00C104D0"/>
    <w:rsid w:val="00C425B8"/>
    <w:rsid w:val="00C564DF"/>
    <w:rsid w:val="00C80B9B"/>
    <w:rsid w:val="00CA1430"/>
    <w:rsid w:val="00CA3652"/>
    <w:rsid w:val="00CB179B"/>
    <w:rsid w:val="00CB5784"/>
    <w:rsid w:val="00CB592D"/>
    <w:rsid w:val="00CB6CFA"/>
    <w:rsid w:val="00CB7C3E"/>
    <w:rsid w:val="00CE6D04"/>
    <w:rsid w:val="00D101F6"/>
    <w:rsid w:val="00D244AE"/>
    <w:rsid w:val="00DA1E9B"/>
    <w:rsid w:val="00DA2FBB"/>
    <w:rsid w:val="00DA584A"/>
    <w:rsid w:val="00DD2F33"/>
    <w:rsid w:val="00DD7970"/>
    <w:rsid w:val="00DD7F76"/>
    <w:rsid w:val="00E03080"/>
    <w:rsid w:val="00E04E9E"/>
    <w:rsid w:val="00E70713"/>
    <w:rsid w:val="00E82050"/>
    <w:rsid w:val="00E96CA0"/>
    <w:rsid w:val="00EC22EC"/>
    <w:rsid w:val="00ED62C0"/>
    <w:rsid w:val="00ED6B58"/>
    <w:rsid w:val="00ED71E8"/>
    <w:rsid w:val="00EF270A"/>
    <w:rsid w:val="00F52953"/>
    <w:rsid w:val="00F64D7D"/>
    <w:rsid w:val="00F90017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B0E25"/>
  <w15:chartTrackingRefBased/>
  <w15:docId w15:val="{1C54D7E3-E2F8-4894-A965-ED42730F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F02"/>
    <w:pPr>
      <w:keepNext/>
      <w:keepLines/>
      <w:spacing w:before="240" w:after="0" w:line="360" w:lineRule="auto"/>
      <w:outlineLvl w:val="0"/>
    </w:pPr>
    <w:rPr>
      <w:rFonts w:ascii="Aptos" w:eastAsiaTheme="majorEastAsia" w:hAnsi="Aptos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F02"/>
    <w:pPr>
      <w:keepNext/>
      <w:keepLines/>
      <w:spacing w:before="40" w:after="0"/>
      <w:outlineLvl w:val="1"/>
    </w:pPr>
    <w:rPr>
      <w:rFonts w:ascii="Aptos" w:eastAsiaTheme="majorEastAsia" w:hAnsi="Aptos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F02"/>
    <w:pPr>
      <w:keepNext/>
      <w:keepLines/>
      <w:spacing w:before="40" w:after="0"/>
      <w:outlineLvl w:val="2"/>
    </w:pPr>
    <w:rPr>
      <w:rFonts w:ascii="Aptos" w:eastAsiaTheme="majorEastAsia" w:hAnsi="Aptos" w:cstheme="majorBidi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2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2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F02"/>
    <w:rPr>
      <w:rFonts w:ascii="Aptos" w:eastAsiaTheme="majorEastAsia" w:hAnsi="Aptos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1F02"/>
    <w:rPr>
      <w:rFonts w:ascii="Aptos" w:eastAsiaTheme="majorEastAsia" w:hAnsi="Aptos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1F02"/>
    <w:rPr>
      <w:rFonts w:ascii="Aptos" w:eastAsiaTheme="majorEastAsia" w:hAnsi="Aptos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52CD5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6428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8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4662"/>
    <w:pPr>
      <w:ind w:left="720"/>
      <w:contextualSpacing/>
    </w:pPr>
    <w:rPr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52CD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ragraph">
    <w:name w:val="paragraph"/>
    <w:basedOn w:val="Normal"/>
    <w:rsid w:val="002C21F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C21F1"/>
  </w:style>
  <w:style w:type="character" w:customStyle="1" w:styleId="eop">
    <w:name w:val="eop"/>
    <w:basedOn w:val="DefaultParagraphFont"/>
    <w:rsid w:val="002C21F1"/>
  </w:style>
  <w:style w:type="paragraph" w:styleId="TOCHeading">
    <w:name w:val="TOC Heading"/>
    <w:basedOn w:val="Heading1"/>
    <w:next w:val="Normal"/>
    <w:uiPriority w:val="39"/>
    <w:unhideWhenUsed/>
    <w:qFormat/>
    <w:rsid w:val="007167EA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67E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67E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167EA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F64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D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D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4E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7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393"/>
  </w:style>
  <w:style w:type="paragraph" w:styleId="Footer">
    <w:name w:val="footer"/>
    <w:basedOn w:val="Normal"/>
    <w:link w:val="FooterChar"/>
    <w:uiPriority w:val="99"/>
    <w:unhideWhenUsed/>
    <w:rsid w:val="009A7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528D-6BF5-421B-89BB-DB3A424F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WDAGUtilityAccount</dc:creator>
  <cp:keywords/>
  <dc:description/>
  <cp:lastModifiedBy>Murphy, Jamie (ESD)</cp:lastModifiedBy>
  <cp:revision>4</cp:revision>
  <dcterms:created xsi:type="dcterms:W3CDTF">2025-09-15T17:35:00Z</dcterms:created>
  <dcterms:modified xsi:type="dcterms:W3CDTF">2025-09-26T15:12:00Z</dcterms:modified>
</cp:coreProperties>
</file>